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BB5FFC" w14:textId="2B46EA0C" w:rsidR="00C7798C" w:rsidRPr="00B13523" w:rsidRDefault="00D44413" w:rsidP="00DB0BED">
      <w:pPr>
        <w:spacing w:after="0"/>
        <w:jc w:val="center"/>
        <w:rPr>
          <w:rFonts w:ascii="Arial" w:hAnsi="Arial" w:cs="Arial"/>
          <w:b/>
          <w:noProof/>
          <w:sz w:val="44"/>
        </w:rPr>
      </w:pPr>
      <w:r>
        <w:rPr>
          <w:noProof/>
          <w:lang w:val="en-CA" w:eastAsia="en-CA"/>
        </w:rPr>
        <w:drawing>
          <wp:anchor distT="0" distB="0" distL="114300" distR="114300" simplePos="0" relativeHeight="251658240" behindDoc="1" locked="0" layoutInCell="1" allowOverlap="1" wp14:anchorId="4EB0795A" wp14:editId="632C599E">
            <wp:simplePos x="0" y="0"/>
            <wp:positionH relativeFrom="column">
              <wp:posOffset>0</wp:posOffset>
            </wp:positionH>
            <wp:positionV relativeFrom="paragraph">
              <wp:posOffset>0</wp:posOffset>
            </wp:positionV>
            <wp:extent cx="882650" cy="1059180"/>
            <wp:effectExtent l="0" t="0" r="0" b="762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2650" cy="1059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798C" w:rsidRPr="00702B0D">
        <w:rPr>
          <w:rFonts w:ascii="Arial" w:hAnsi="Arial" w:cs="Arial"/>
          <w:b/>
          <w:noProof/>
          <w:sz w:val="44"/>
        </w:rPr>
        <w:t>HAMILTON POLICE SERVICE</w:t>
      </w:r>
      <w:r w:rsidR="00125A88">
        <w:rPr>
          <w:rFonts w:ascii="Arial" w:hAnsi="Arial" w:cs="Arial"/>
          <w:b/>
          <w:noProof/>
          <w:sz w:val="44"/>
        </w:rPr>
        <w:br/>
        <w:t>CONFIDENTIAL</w:t>
      </w:r>
      <w:r w:rsidR="00426A8F" w:rsidRPr="007E2254">
        <w:rPr>
          <w:rFonts w:ascii="Arial" w:hAnsi="Arial" w:cs="Arial"/>
          <w:b/>
          <w:noProof/>
          <w:sz w:val="36"/>
        </w:rPr>
        <w:br/>
      </w:r>
      <w:r w:rsidR="00847A53">
        <w:rPr>
          <w:rFonts w:ascii="Arial" w:hAnsi="Arial" w:cs="Arial"/>
          <w:b/>
          <w:noProof/>
          <w:sz w:val="36"/>
        </w:rPr>
        <w:t>INFORM</w:t>
      </w:r>
      <w:r w:rsidR="00A04B37">
        <w:rPr>
          <w:rFonts w:ascii="Arial" w:hAnsi="Arial" w:cs="Arial"/>
          <w:b/>
          <w:noProof/>
          <w:sz w:val="36"/>
        </w:rPr>
        <w:t>ATION</w:t>
      </w:r>
      <w:r w:rsidR="00C7798C" w:rsidRPr="00E730D6">
        <w:rPr>
          <w:rFonts w:ascii="Arial" w:hAnsi="Arial" w:cs="Arial"/>
          <w:b/>
          <w:noProof/>
          <w:sz w:val="36"/>
        </w:rPr>
        <w:t xml:space="preserve"> REPORT</w:t>
      </w:r>
    </w:p>
    <w:p w14:paraId="455DFB12" w14:textId="77777777" w:rsidR="00C7798C" w:rsidRDefault="00C7798C">
      <w:pPr>
        <w:rPr>
          <w:rFonts w:ascii="Arial" w:hAnsi="Arial" w:cs="Arial"/>
        </w:rPr>
      </w:pPr>
    </w:p>
    <w:tbl>
      <w:tblPr>
        <w:tblStyle w:val="TableGrid"/>
        <w:tblW w:w="0" w:type="auto"/>
        <w:tblLook w:val="04A0" w:firstRow="1" w:lastRow="0" w:firstColumn="1" w:lastColumn="0" w:noHBand="0" w:noVBand="1"/>
      </w:tblPr>
      <w:tblGrid>
        <w:gridCol w:w="3145"/>
        <w:gridCol w:w="6205"/>
      </w:tblGrid>
      <w:tr w:rsidR="00C7798C" w:rsidRPr="00E730D6" w14:paraId="04A47D41" w14:textId="77777777" w:rsidTr="00702B0D">
        <w:tc>
          <w:tcPr>
            <w:tcW w:w="3145" w:type="dxa"/>
            <w:vAlign w:val="center"/>
          </w:tcPr>
          <w:p w14:paraId="5E88140D" w14:textId="77777777" w:rsidR="00C7798C" w:rsidRPr="00E730D6" w:rsidRDefault="00C7798C">
            <w:pPr>
              <w:rPr>
                <w:rFonts w:ascii="Arial" w:hAnsi="Arial" w:cs="Arial"/>
                <w:b/>
                <w:sz w:val="24"/>
              </w:rPr>
            </w:pPr>
            <w:r w:rsidRPr="00E730D6">
              <w:rPr>
                <w:rFonts w:ascii="Arial" w:hAnsi="Arial" w:cs="Arial"/>
                <w:b/>
                <w:sz w:val="24"/>
              </w:rPr>
              <w:t>TO:</w:t>
            </w:r>
          </w:p>
        </w:tc>
        <w:tc>
          <w:tcPr>
            <w:tcW w:w="6205" w:type="dxa"/>
          </w:tcPr>
          <w:p w14:paraId="2576308F" w14:textId="77777777" w:rsidR="00C7798C" w:rsidRPr="00E730D6" w:rsidRDefault="00C7798C">
            <w:pPr>
              <w:rPr>
                <w:rFonts w:ascii="Arial" w:hAnsi="Arial" w:cs="Arial"/>
                <w:sz w:val="24"/>
              </w:rPr>
            </w:pPr>
            <w:r w:rsidRPr="00E730D6">
              <w:rPr>
                <w:rFonts w:ascii="Arial" w:hAnsi="Arial" w:cs="Arial"/>
                <w:sz w:val="24"/>
              </w:rPr>
              <w:t>Chair and Members</w:t>
            </w:r>
          </w:p>
          <w:p w14:paraId="42319EC3" w14:textId="6FC35984" w:rsidR="00C7798C" w:rsidRPr="00E730D6" w:rsidRDefault="00C7798C">
            <w:pPr>
              <w:rPr>
                <w:rFonts w:ascii="Arial" w:hAnsi="Arial" w:cs="Arial"/>
                <w:sz w:val="24"/>
              </w:rPr>
            </w:pPr>
            <w:r w:rsidRPr="00E730D6">
              <w:rPr>
                <w:rFonts w:ascii="Arial" w:hAnsi="Arial" w:cs="Arial"/>
                <w:sz w:val="24"/>
              </w:rPr>
              <w:t>Hamilton Police Service Board</w:t>
            </w:r>
          </w:p>
        </w:tc>
      </w:tr>
      <w:tr w:rsidR="00C7798C" w:rsidRPr="00E730D6" w14:paraId="5444A35E" w14:textId="77777777" w:rsidTr="00702B0D">
        <w:tc>
          <w:tcPr>
            <w:tcW w:w="3145" w:type="dxa"/>
            <w:vAlign w:val="center"/>
          </w:tcPr>
          <w:p w14:paraId="3565D4FF" w14:textId="77777777" w:rsidR="00C7798C" w:rsidRPr="00E730D6" w:rsidRDefault="00C7798C">
            <w:pPr>
              <w:rPr>
                <w:rFonts w:ascii="Arial" w:hAnsi="Arial" w:cs="Arial"/>
                <w:b/>
                <w:sz w:val="24"/>
              </w:rPr>
            </w:pPr>
            <w:r w:rsidRPr="00E730D6">
              <w:rPr>
                <w:rFonts w:ascii="Arial" w:hAnsi="Arial" w:cs="Arial"/>
                <w:b/>
                <w:sz w:val="24"/>
              </w:rPr>
              <w:t>BOARD MEETING DATE:</w:t>
            </w:r>
          </w:p>
        </w:tc>
        <w:tc>
          <w:tcPr>
            <w:tcW w:w="6205" w:type="dxa"/>
          </w:tcPr>
          <w:p w14:paraId="1EA8FED3" w14:textId="3C86BE9E" w:rsidR="00C7798C" w:rsidRPr="00E730D6" w:rsidRDefault="00D62753">
            <w:pPr>
              <w:rPr>
                <w:rFonts w:ascii="Arial" w:hAnsi="Arial" w:cs="Arial"/>
                <w:sz w:val="24"/>
              </w:rPr>
            </w:pPr>
            <w:r>
              <w:rPr>
                <w:rFonts w:ascii="Arial" w:hAnsi="Arial" w:cs="Arial"/>
                <w:sz w:val="24"/>
              </w:rPr>
              <w:t>September 25, 2025</w:t>
            </w:r>
          </w:p>
        </w:tc>
      </w:tr>
      <w:tr w:rsidR="00C7798C" w:rsidRPr="00E730D6" w14:paraId="7047FAA8" w14:textId="77777777" w:rsidTr="00702B0D">
        <w:tc>
          <w:tcPr>
            <w:tcW w:w="3145" w:type="dxa"/>
            <w:vAlign w:val="center"/>
          </w:tcPr>
          <w:p w14:paraId="683C2842" w14:textId="77777777" w:rsidR="00C7798C" w:rsidRPr="00E730D6" w:rsidRDefault="00C7798C">
            <w:pPr>
              <w:rPr>
                <w:rFonts w:ascii="Arial" w:hAnsi="Arial" w:cs="Arial"/>
                <w:b/>
                <w:sz w:val="24"/>
              </w:rPr>
            </w:pPr>
            <w:r w:rsidRPr="00E730D6">
              <w:rPr>
                <w:rFonts w:ascii="Arial" w:hAnsi="Arial" w:cs="Arial"/>
                <w:b/>
                <w:sz w:val="24"/>
              </w:rPr>
              <w:t>SUBJECT:</w:t>
            </w:r>
          </w:p>
        </w:tc>
        <w:tc>
          <w:tcPr>
            <w:tcW w:w="6205" w:type="dxa"/>
          </w:tcPr>
          <w:p w14:paraId="15D45839" w14:textId="40EB1ED6" w:rsidR="00C7798C" w:rsidRDefault="00F93890" w:rsidP="00F94FD0">
            <w:pPr>
              <w:rPr>
                <w:rFonts w:ascii="Arial" w:hAnsi="Arial" w:cs="Arial"/>
                <w:sz w:val="24"/>
              </w:rPr>
            </w:pPr>
            <w:r>
              <w:rPr>
                <w:rFonts w:ascii="Arial" w:hAnsi="Arial" w:cs="Arial"/>
                <w:sz w:val="24"/>
              </w:rPr>
              <w:t>Special Investigation Unit’s Probe into the</w:t>
            </w:r>
            <w:r w:rsidR="00EE6186">
              <w:rPr>
                <w:rFonts w:ascii="Arial" w:hAnsi="Arial" w:cs="Arial"/>
                <w:sz w:val="24"/>
              </w:rPr>
              <w:t xml:space="preserve"> death of E.K</w:t>
            </w:r>
            <w:r>
              <w:rPr>
                <w:rFonts w:ascii="Arial" w:hAnsi="Arial" w:cs="Arial"/>
                <w:sz w:val="24"/>
              </w:rPr>
              <w:t>.</w:t>
            </w:r>
          </w:p>
          <w:p w14:paraId="66E16762" w14:textId="5C4179AA" w:rsidR="00F93890" w:rsidRPr="00C6363C" w:rsidRDefault="00EE6186" w:rsidP="00F94FD0">
            <w:pPr>
              <w:rPr>
                <w:rFonts w:ascii="Arial" w:hAnsi="Arial" w:cs="Arial"/>
                <w:sz w:val="24"/>
              </w:rPr>
            </w:pPr>
            <w:r>
              <w:rPr>
                <w:rFonts w:ascii="Arial" w:hAnsi="Arial" w:cs="Arial"/>
                <w:sz w:val="24"/>
              </w:rPr>
              <w:t>SIU File 24-OFD-479</w:t>
            </w:r>
          </w:p>
        </w:tc>
      </w:tr>
      <w:tr w:rsidR="00C7798C" w:rsidRPr="00E730D6" w14:paraId="15712A83" w14:textId="77777777" w:rsidTr="00702B0D">
        <w:tc>
          <w:tcPr>
            <w:tcW w:w="3145" w:type="dxa"/>
            <w:vAlign w:val="center"/>
          </w:tcPr>
          <w:p w14:paraId="1467F9FE" w14:textId="77777777" w:rsidR="00C7798C" w:rsidRPr="00E730D6" w:rsidRDefault="00C7798C">
            <w:pPr>
              <w:rPr>
                <w:rFonts w:ascii="Arial" w:hAnsi="Arial" w:cs="Arial"/>
                <w:b/>
                <w:sz w:val="24"/>
              </w:rPr>
            </w:pPr>
            <w:r w:rsidRPr="00E730D6">
              <w:rPr>
                <w:rFonts w:ascii="Arial" w:hAnsi="Arial" w:cs="Arial"/>
                <w:b/>
                <w:sz w:val="24"/>
              </w:rPr>
              <w:t>REPORT NUMBER:</w:t>
            </w:r>
          </w:p>
        </w:tc>
        <w:tc>
          <w:tcPr>
            <w:tcW w:w="6205" w:type="dxa"/>
          </w:tcPr>
          <w:p w14:paraId="73EE3B98" w14:textId="0D0CF0A4" w:rsidR="00C7798C" w:rsidRPr="00E730D6" w:rsidRDefault="00060DC0">
            <w:pPr>
              <w:rPr>
                <w:rFonts w:ascii="Arial" w:hAnsi="Arial" w:cs="Arial"/>
                <w:sz w:val="24"/>
              </w:rPr>
            </w:pPr>
            <w:r>
              <w:rPr>
                <w:rFonts w:ascii="Arial" w:hAnsi="Arial" w:cs="Arial"/>
                <w:sz w:val="24"/>
              </w:rPr>
              <w:t>25-054</w:t>
            </w:r>
          </w:p>
        </w:tc>
      </w:tr>
      <w:tr w:rsidR="00056A99" w:rsidRPr="00E730D6" w14:paraId="4118CF9C" w14:textId="77777777" w:rsidTr="00702B0D">
        <w:tc>
          <w:tcPr>
            <w:tcW w:w="3145" w:type="dxa"/>
            <w:vAlign w:val="center"/>
          </w:tcPr>
          <w:p w14:paraId="5BEEC56E" w14:textId="2CF48C89" w:rsidR="00056A99" w:rsidRPr="00E730D6" w:rsidRDefault="00056A99">
            <w:pPr>
              <w:rPr>
                <w:rFonts w:ascii="Arial" w:hAnsi="Arial" w:cs="Arial"/>
                <w:b/>
                <w:sz w:val="24"/>
              </w:rPr>
            </w:pPr>
            <w:r>
              <w:rPr>
                <w:rFonts w:ascii="Arial" w:hAnsi="Arial" w:cs="Arial"/>
                <w:b/>
                <w:sz w:val="24"/>
              </w:rPr>
              <w:t>PRESENTATION:</w:t>
            </w:r>
          </w:p>
        </w:tc>
        <w:tc>
          <w:tcPr>
            <w:tcW w:w="6205" w:type="dxa"/>
          </w:tcPr>
          <w:p w14:paraId="7218EBBE" w14:textId="62932DB0" w:rsidR="00056A99" w:rsidRDefault="00993A76">
            <w:pPr>
              <w:rPr>
                <w:rFonts w:ascii="Arial" w:hAnsi="Arial" w:cs="Arial"/>
                <w:sz w:val="24"/>
              </w:rPr>
            </w:pPr>
            <w:r>
              <w:rPr>
                <w:rFonts w:ascii="Arial" w:hAnsi="Arial" w:cs="Arial"/>
                <w:sz w:val="24"/>
              </w:rPr>
              <w:t>No</w:t>
            </w:r>
          </w:p>
        </w:tc>
      </w:tr>
      <w:tr w:rsidR="00056A99" w:rsidRPr="00E730D6" w14:paraId="682F8063" w14:textId="77777777" w:rsidTr="00702B0D">
        <w:tc>
          <w:tcPr>
            <w:tcW w:w="3145" w:type="dxa"/>
            <w:vAlign w:val="center"/>
          </w:tcPr>
          <w:p w14:paraId="791CBD90" w14:textId="3F8DDE07" w:rsidR="00056A99" w:rsidRPr="00E730D6" w:rsidRDefault="00056A99">
            <w:pPr>
              <w:rPr>
                <w:rFonts w:ascii="Arial" w:hAnsi="Arial" w:cs="Arial"/>
                <w:b/>
                <w:sz w:val="24"/>
              </w:rPr>
            </w:pPr>
            <w:r>
              <w:rPr>
                <w:rFonts w:ascii="Arial" w:hAnsi="Arial" w:cs="Arial"/>
                <w:b/>
                <w:sz w:val="24"/>
              </w:rPr>
              <w:t>OUTSTANDING BUSINESS ITEM:</w:t>
            </w:r>
          </w:p>
        </w:tc>
        <w:tc>
          <w:tcPr>
            <w:tcW w:w="6205" w:type="dxa"/>
          </w:tcPr>
          <w:p w14:paraId="5EA12C5B" w14:textId="332D06C8" w:rsidR="00056A99" w:rsidRDefault="00993A76">
            <w:pPr>
              <w:rPr>
                <w:rFonts w:ascii="Arial" w:hAnsi="Arial" w:cs="Arial"/>
                <w:sz w:val="24"/>
              </w:rPr>
            </w:pPr>
            <w:r>
              <w:rPr>
                <w:rFonts w:ascii="Arial" w:hAnsi="Arial" w:cs="Arial"/>
                <w:sz w:val="24"/>
              </w:rPr>
              <w:t>No</w:t>
            </w:r>
          </w:p>
        </w:tc>
      </w:tr>
      <w:tr w:rsidR="00C7798C" w:rsidRPr="00E730D6" w14:paraId="54A33BDC" w14:textId="77777777" w:rsidTr="00E607D4">
        <w:trPr>
          <w:trHeight w:val="1502"/>
        </w:trPr>
        <w:tc>
          <w:tcPr>
            <w:tcW w:w="3145" w:type="dxa"/>
            <w:vAlign w:val="center"/>
          </w:tcPr>
          <w:p w14:paraId="31789378" w14:textId="77777777" w:rsidR="00C7798C" w:rsidRPr="00E730D6" w:rsidRDefault="00C7798C">
            <w:pPr>
              <w:rPr>
                <w:rFonts w:ascii="Arial" w:hAnsi="Arial" w:cs="Arial"/>
                <w:b/>
                <w:sz w:val="24"/>
              </w:rPr>
            </w:pPr>
            <w:r w:rsidRPr="00E730D6">
              <w:rPr>
                <w:rFonts w:ascii="Arial" w:hAnsi="Arial" w:cs="Arial"/>
                <w:b/>
                <w:sz w:val="24"/>
              </w:rPr>
              <w:t xml:space="preserve">SUBMITTED BY: </w:t>
            </w:r>
          </w:p>
          <w:p w14:paraId="79BE3F0D" w14:textId="77777777" w:rsidR="00C7798C" w:rsidRPr="00E730D6" w:rsidRDefault="00C7798C">
            <w:pPr>
              <w:rPr>
                <w:rFonts w:ascii="Arial" w:hAnsi="Arial" w:cs="Arial"/>
                <w:b/>
                <w:sz w:val="24"/>
              </w:rPr>
            </w:pPr>
          </w:p>
          <w:p w14:paraId="1285DB79" w14:textId="77777777" w:rsidR="00C7798C" w:rsidRPr="00E730D6" w:rsidRDefault="00C7798C">
            <w:pPr>
              <w:rPr>
                <w:rFonts w:ascii="Arial" w:hAnsi="Arial" w:cs="Arial"/>
                <w:b/>
                <w:sz w:val="24"/>
              </w:rPr>
            </w:pPr>
            <w:r w:rsidRPr="00E730D6">
              <w:rPr>
                <w:rFonts w:ascii="Arial" w:hAnsi="Arial" w:cs="Arial"/>
                <w:b/>
                <w:sz w:val="24"/>
              </w:rPr>
              <w:t>SIGNATURE:</w:t>
            </w:r>
          </w:p>
          <w:p w14:paraId="34416D46" w14:textId="77777777" w:rsidR="00C7798C" w:rsidRPr="00E730D6" w:rsidRDefault="00C7798C">
            <w:pPr>
              <w:rPr>
                <w:rFonts w:ascii="Arial" w:hAnsi="Arial" w:cs="Arial"/>
                <w:b/>
                <w:sz w:val="24"/>
              </w:rPr>
            </w:pPr>
          </w:p>
          <w:p w14:paraId="4D09F8BC" w14:textId="77777777" w:rsidR="00C7798C" w:rsidRPr="00E730D6" w:rsidRDefault="00C7798C">
            <w:pPr>
              <w:rPr>
                <w:rFonts w:ascii="Arial" w:hAnsi="Arial" w:cs="Arial"/>
                <w:b/>
                <w:sz w:val="24"/>
              </w:rPr>
            </w:pPr>
          </w:p>
        </w:tc>
        <w:tc>
          <w:tcPr>
            <w:tcW w:w="6205" w:type="dxa"/>
          </w:tcPr>
          <w:p w14:paraId="12982A21" w14:textId="77777777" w:rsidR="00C7798C" w:rsidRDefault="00C92903">
            <w:pPr>
              <w:rPr>
                <w:rFonts w:ascii="Arial" w:hAnsi="Arial" w:cs="Arial"/>
                <w:sz w:val="24"/>
              </w:rPr>
            </w:pPr>
            <w:r>
              <w:rPr>
                <w:rFonts w:ascii="Arial" w:hAnsi="Arial" w:cs="Arial"/>
                <w:sz w:val="24"/>
              </w:rPr>
              <w:t>Frank Bergen</w:t>
            </w:r>
            <w:r w:rsidR="00C7798C" w:rsidRPr="00E730D6">
              <w:rPr>
                <w:rFonts w:ascii="Arial" w:hAnsi="Arial" w:cs="Arial"/>
                <w:sz w:val="24"/>
              </w:rPr>
              <w:t>, Chief of Police</w:t>
            </w:r>
          </w:p>
          <w:p w14:paraId="7294E1B1" w14:textId="268B0E72" w:rsidR="00A9133B" w:rsidRPr="00E730D6" w:rsidRDefault="00E607D4">
            <w:pPr>
              <w:rPr>
                <w:rFonts w:ascii="Arial" w:hAnsi="Arial" w:cs="Arial"/>
                <w:sz w:val="24"/>
              </w:rPr>
            </w:pPr>
            <w:r>
              <w:rPr>
                <w:noProof/>
                <w:lang w:val="en-CA" w:eastAsia="en-CA"/>
              </w:rPr>
              <w:drawing>
                <wp:inline distT="0" distB="0" distL="0" distR="0" wp14:anchorId="3FB5EA6E" wp14:editId="40EF4E96">
                  <wp:extent cx="847725" cy="706120"/>
                  <wp:effectExtent l="0" t="0" r="9525" b="0"/>
                  <wp:docPr id="6" name="Picture 6" descr="Acting Chief Bergen's Signature" title="Acting Chief Bergen's Signature"/>
                  <wp:cNvGraphicFramePr/>
                  <a:graphic xmlns:a="http://schemas.openxmlformats.org/drawingml/2006/main">
                    <a:graphicData uri="http://schemas.openxmlformats.org/drawingml/2006/picture">
                      <pic:pic xmlns:pic="http://schemas.openxmlformats.org/drawingml/2006/picture">
                        <pic:nvPicPr>
                          <pic:cNvPr id="3" name="Picture 3" descr="Acting Chief Bergen's Signature" title="Acting Chief Bergen's Signature"/>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7725" cy="706120"/>
                          </a:xfrm>
                          <a:prstGeom prst="rect">
                            <a:avLst/>
                          </a:prstGeom>
                          <a:noFill/>
                          <a:ln>
                            <a:noFill/>
                          </a:ln>
                        </pic:spPr>
                      </pic:pic>
                    </a:graphicData>
                  </a:graphic>
                </wp:inline>
              </w:drawing>
            </w:r>
          </w:p>
        </w:tc>
      </w:tr>
    </w:tbl>
    <w:p w14:paraId="526961E0" w14:textId="1064C26A" w:rsidR="00BB2577" w:rsidRDefault="00BB2577" w:rsidP="0037765B">
      <w:pPr>
        <w:jc w:val="both"/>
        <w:rPr>
          <w:rFonts w:ascii="Arial" w:hAnsi="Arial" w:cs="Arial"/>
          <w:bCs/>
          <w:sz w:val="24"/>
        </w:rPr>
      </w:pPr>
    </w:p>
    <w:p w14:paraId="7BEB001C" w14:textId="54C22AF6" w:rsidR="00396BEF" w:rsidRPr="00396BEF" w:rsidRDefault="00396BEF" w:rsidP="00060DC0">
      <w:pPr>
        <w:jc w:val="both"/>
        <w:rPr>
          <w:rFonts w:ascii="Arial" w:hAnsi="Arial" w:cs="Arial"/>
          <w:b/>
          <w:bCs/>
          <w:sz w:val="24"/>
        </w:rPr>
      </w:pPr>
      <w:r w:rsidRPr="00396BEF">
        <w:rPr>
          <w:rFonts w:ascii="Arial" w:hAnsi="Arial" w:cs="Arial"/>
          <w:b/>
          <w:bCs/>
          <w:sz w:val="24"/>
        </w:rPr>
        <w:t>B</w:t>
      </w:r>
      <w:r>
        <w:rPr>
          <w:rFonts w:ascii="Arial" w:hAnsi="Arial" w:cs="Arial"/>
          <w:b/>
          <w:bCs/>
          <w:sz w:val="24"/>
        </w:rPr>
        <w:t>ACKGROUND</w:t>
      </w:r>
    </w:p>
    <w:p w14:paraId="04830CD7" w14:textId="3C230F75" w:rsidR="00396BEF" w:rsidRPr="00BB2577" w:rsidRDefault="00396BEF" w:rsidP="00060DC0">
      <w:pPr>
        <w:jc w:val="both"/>
        <w:rPr>
          <w:rFonts w:ascii="Arial" w:hAnsi="Arial" w:cs="Arial"/>
          <w:bCs/>
          <w:sz w:val="24"/>
        </w:rPr>
      </w:pPr>
      <w:r w:rsidRPr="00396BEF">
        <w:rPr>
          <w:rFonts w:ascii="Arial" w:hAnsi="Arial" w:cs="Arial"/>
          <w:bCs/>
          <w:sz w:val="24"/>
        </w:rPr>
        <w:t>Provincial legislation requires that the Chief or designate shall conduct an investigation promptly into any incident in which the Special Investigations Unit (SIU) has investigated a member of a police service. The purpose of the Chief’s investigation is to investigate the member’s conduct in relation to the incident, the policing provided by the member in relation to the incident, and the procedures established by the Chief of Police as they related to the incident (Section 81(4)). The Chief is mandated to make the report to the Board within 90 days after the SIU Director publishes a report in respect of the incident (if no charges are laid), or within 90 days after the disposition of the charges (if charges are laid) (Section 8(3) of Ontario Regulation 90/24). The Board shall publish the report on the internet within 30 days of receiving the report (section 8(5) O. Regulation 90/24).</w:t>
      </w:r>
    </w:p>
    <w:p w14:paraId="450E792F" w14:textId="0790CA29" w:rsidR="009009AD" w:rsidRDefault="00C7798C" w:rsidP="00060DC0">
      <w:pPr>
        <w:jc w:val="both"/>
        <w:rPr>
          <w:rFonts w:ascii="Arial" w:hAnsi="Arial" w:cs="Arial"/>
          <w:b/>
          <w:sz w:val="24"/>
        </w:rPr>
      </w:pPr>
      <w:r w:rsidRPr="00E730D6">
        <w:rPr>
          <w:rFonts w:ascii="Arial" w:hAnsi="Arial" w:cs="Arial"/>
          <w:b/>
          <w:sz w:val="24"/>
        </w:rPr>
        <w:t xml:space="preserve">EXECUTIVE </w:t>
      </w:r>
      <w:r w:rsidR="009009AD" w:rsidRPr="00E730D6">
        <w:rPr>
          <w:rFonts w:ascii="Arial" w:hAnsi="Arial" w:cs="Arial"/>
          <w:b/>
          <w:sz w:val="24"/>
        </w:rPr>
        <w:t>SUMMARY</w:t>
      </w:r>
    </w:p>
    <w:p w14:paraId="58A83B6B" w14:textId="76CA1132" w:rsidR="003D2DB0" w:rsidRPr="00D62753" w:rsidRDefault="003D2DB0" w:rsidP="00060DC0">
      <w:pPr>
        <w:jc w:val="both"/>
        <w:rPr>
          <w:rFonts w:ascii="Arial" w:hAnsi="Arial" w:cs="Arial"/>
          <w:sz w:val="24"/>
        </w:rPr>
      </w:pPr>
      <w:r w:rsidRPr="00D62753">
        <w:rPr>
          <w:rFonts w:ascii="Arial" w:hAnsi="Arial" w:cs="Arial"/>
          <w:sz w:val="24"/>
        </w:rPr>
        <w:t xml:space="preserve">On </w:t>
      </w:r>
      <w:r w:rsidR="00EE6186" w:rsidRPr="00D62753">
        <w:rPr>
          <w:rFonts w:ascii="Arial" w:hAnsi="Arial" w:cs="Arial"/>
          <w:sz w:val="24"/>
        </w:rPr>
        <w:t>November 9, 2024</w:t>
      </w:r>
      <w:r w:rsidR="00043FFD" w:rsidRPr="00D62753">
        <w:rPr>
          <w:rFonts w:ascii="Arial" w:hAnsi="Arial" w:cs="Arial"/>
          <w:sz w:val="24"/>
        </w:rPr>
        <w:t>, Hamilton Police Service O</w:t>
      </w:r>
      <w:r w:rsidRPr="00D62753">
        <w:rPr>
          <w:rFonts w:ascii="Arial" w:hAnsi="Arial" w:cs="Arial"/>
          <w:sz w:val="24"/>
        </w:rPr>
        <w:t xml:space="preserve">fficers </w:t>
      </w:r>
      <w:r w:rsidR="00C71B4C" w:rsidRPr="00D62753">
        <w:rPr>
          <w:rFonts w:ascii="Arial" w:hAnsi="Arial" w:cs="Arial"/>
          <w:sz w:val="24"/>
        </w:rPr>
        <w:t xml:space="preserve">responded to a </w:t>
      </w:r>
      <w:r w:rsidR="000B7084" w:rsidRPr="00D62753">
        <w:rPr>
          <w:rFonts w:ascii="Arial" w:hAnsi="Arial" w:cs="Arial"/>
          <w:sz w:val="24"/>
        </w:rPr>
        <w:t xml:space="preserve">Suspicious Person </w:t>
      </w:r>
      <w:r w:rsidR="00C71B4C" w:rsidRPr="00D62753">
        <w:rPr>
          <w:rFonts w:ascii="Arial" w:hAnsi="Arial" w:cs="Arial"/>
          <w:sz w:val="24"/>
        </w:rPr>
        <w:t>call for service</w:t>
      </w:r>
      <w:r w:rsidR="000B7084" w:rsidRPr="00D62753">
        <w:rPr>
          <w:rFonts w:ascii="Arial" w:hAnsi="Arial" w:cs="Arial"/>
          <w:sz w:val="24"/>
        </w:rPr>
        <w:t xml:space="preserve"> at 1964 Main Street West, Hamilton.</w:t>
      </w:r>
      <w:r w:rsidR="00C71B4C" w:rsidRPr="00D62753">
        <w:rPr>
          <w:rFonts w:ascii="Arial" w:hAnsi="Arial" w:cs="Arial"/>
          <w:sz w:val="24"/>
        </w:rPr>
        <w:t xml:space="preserve"> </w:t>
      </w:r>
      <w:r w:rsidR="000B7084" w:rsidRPr="00D62753">
        <w:rPr>
          <w:rFonts w:ascii="Arial" w:hAnsi="Arial" w:cs="Arial"/>
          <w:sz w:val="24"/>
        </w:rPr>
        <w:t>The Caller stated a male she did not know attended her apartment door and knocked</w:t>
      </w:r>
      <w:r w:rsidR="00C71B4C" w:rsidRPr="00D62753">
        <w:rPr>
          <w:rFonts w:ascii="Arial" w:hAnsi="Arial" w:cs="Arial"/>
          <w:sz w:val="24"/>
        </w:rPr>
        <w:t>.</w:t>
      </w:r>
      <w:r w:rsidR="000B7084" w:rsidRPr="00D62753">
        <w:rPr>
          <w:rFonts w:ascii="Arial" w:hAnsi="Arial" w:cs="Arial"/>
          <w:sz w:val="24"/>
        </w:rPr>
        <w:t xml:space="preserve">  The Caller thought he had a gun in his hand.</w:t>
      </w:r>
      <w:r w:rsidR="00C71B4C" w:rsidRPr="00D62753">
        <w:rPr>
          <w:rFonts w:ascii="Arial" w:hAnsi="Arial" w:cs="Arial"/>
          <w:sz w:val="24"/>
        </w:rPr>
        <w:t xml:space="preserve">  </w:t>
      </w:r>
      <w:r w:rsidR="00840049" w:rsidRPr="00D62753">
        <w:rPr>
          <w:rFonts w:ascii="Arial" w:hAnsi="Arial" w:cs="Arial"/>
          <w:sz w:val="24"/>
        </w:rPr>
        <w:t xml:space="preserve">Attending </w:t>
      </w:r>
      <w:r w:rsidR="00C71B4C" w:rsidRPr="00D62753">
        <w:rPr>
          <w:rFonts w:ascii="Arial" w:hAnsi="Arial" w:cs="Arial"/>
          <w:sz w:val="24"/>
        </w:rPr>
        <w:t xml:space="preserve">Officers </w:t>
      </w:r>
      <w:r w:rsidR="00280573" w:rsidRPr="00D62753">
        <w:rPr>
          <w:rFonts w:ascii="Arial" w:hAnsi="Arial" w:cs="Arial"/>
          <w:sz w:val="24"/>
        </w:rPr>
        <w:t>spoke with the Caller and upon exiting that apartment, the Complainant exited his apartment and approached</w:t>
      </w:r>
      <w:r w:rsidR="008F668C" w:rsidRPr="00D62753">
        <w:rPr>
          <w:rFonts w:ascii="Arial" w:hAnsi="Arial" w:cs="Arial"/>
          <w:sz w:val="24"/>
        </w:rPr>
        <w:t xml:space="preserve"> the</w:t>
      </w:r>
      <w:r w:rsidR="00043FFD" w:rsidRPr="00D62753">
        <w:rPr>
          <w:rFonts w:ascii="Arial" w:hAnsi="Arial" w:cs="Arial"/>
          <w:sz w:val="24"/>
        </w:rPr>
        <w:t xml:space="preserve"> O</w:t>
      </w:r>
      <w:r w:rsidR="00280573" w:rsidRPr="00D62753">
        <w:rPr>
          <w:rFonts w:ascii="Arial" w:hAnsi="Arial" w:cs="Arial"/>
          <w:sz w:val="24"/>
        </w:rPr>
        <w:t xml:space="preserve">fficers while pointing </w:t>
      </w:r>
      <w:r w:rsidR="00480BA2" w:rsidRPr="00D62753">
        <w:rPr>
          <w:rFonts w:ascii="Arial" w:hAnsi="Arial" w:cs="Arial"/>
          <w:sz w:val="24"/>
        </w:rPr>
        <w:t xml:space="preserve">a </w:t>
      </w:r>
      <w:r w:rsidR="00280573" w:rsidRPr="00D62753">
        <w:rPr>
          <w:rFonts w:ascii="Arial" w:hAnsi="Arial" w:cs="Arial"/>
          <w:sz w:val="24"/>
        </w:rPr>
        <w:t xml:space="preserve">black </w:t>
      </w:r>
      <w:r w:rsidR="00CC77BF" w:rsidRPr="00D62753">
        <w:rPr>
          <w:rFonts w:ascii="Arial" w:hAnsi="Arial" w:cs="Arial"/>
          <w:sz w:val="24"/>
        </w:rPr>
        <w:t>handgun</w:t>
      </w:r>
      <w:r w:rsidR="00280573" w:rsidRPr="00D62753">
        <w:rPr>
          <w:rFonts w:ascii="Arial" w:hAnsi="Arial" w:cs="Arial"/>
          <w:sz w:val="24"/>
        </w:rPr>
        <w:t xml:space="preserve"> at them.  The Officers moved away down the hallway, gave verbal commands and ultimately discharged both their service pistols and a Conducted Energy Weapon (CEW)</w:t>
      </w:r>
      <w:r w:rsidR="00C71B4C" w:rsidRPr="00D62753">
        <w:rPr>
          <w:rFonts w:ascii="Arial" w:hAnsi="Arial" w:cs="Arial"/>
          <w:sz w:val="24"/>
        </w:rPr>
        <w:t xml:space="preserve">.  The Complainant </w:t>
      </w:r>
      <w:r w:rsidR="00280573" w:rsidRPr="00D62753">
        <w:rPr>
          <w:rFonts w:ascii="Arial" w:hAnsi="Arial" w:cs="Arial"/>
          <w:sz w:val="24"/>
        </w:rPr>
        <w:t xml:space="preserve">was struck by multiple shots and went down.  </w:t>
      </w:r>
      <w:r w:rsidR="008F668C" w:rsidRPr="00D62753">
        <w:rPr>
          <w:rFonts w:ascii="Arial" w:hAnsi="Arial" w:cs="Arial"/>
          <w:sz w:val="24"/>
        </w:rPr>
        <w:t>Emergency Medical Services (EMS) transported the Complainant to Hamilton General Hospital (HGH)</w:t>
      </w:r>
      <w:r w:rsidR="00D62753">
        <w:rPr>
          <w:rFonts w:ascii="Arial" w:hAnsi="Arial" w:cs="Arial"/>
          <w:sz w:val="24"/>
        </w:rPr>
        <w:t>;</w:t>
      </w:r>
      <w:r w:rsidR="008F668C" w:rsidRPr="00D62753">
        <w:rPr>
          <w:rFonts w:ascii="Arial" w:hAnsi="Arial" w:cs="Arial"/>
          <w:sz w:val="24"/>
        </w:rPr>
        <w:t xml:space="preserve"> he was pronounced deceased on November 10, 2024.  The </w:t>
      </w:r>
      <w:r w:rsidRPr="00D62753">
        <w:rPr>
          <w:rFonts w:ascii="Arial" w:hAnsi="Arial" w:cs="Arial"/>
          <w:sz w:val="24"/>
        </w:rPr>
        <w:t>Special Investigations Unit (SIU)</w:t>
      </w:r>
      <w:r w:rsidR="00C71B4C" w:rsidRPr="00D62753">
        <w:rPr>
          <w:rFonts w:ascii="Arial" w:hAnsi="Arial" w:cs="Arial"/>
          <w:sz w:val="24"/>
        </w:rPr>
        <w:t xml:space="preserve"> was </w:t>
      </w:r>
      <w:r w:rsidR="008F668C" w:rsidRPr="00D62753">
        <w:rPr>
          <w:rFonts w:ascii="Arial" w:hAnsi="Arial" w:cs="Arial"/>
          <w:sz w:val="24"/>
        </w:rPr>
        <w:t xml:space="preserve">notified and </w:t>
      </w:r>
      <w:r w:rsidR="008F668C" w:rsidRPr="00D62753">
        <w:rPr>
          <w:rFonts w:ascii="Arial" w:hAnsi="Arial" w:cs="Arial"/>
          <w:sz w:val="24"/>
        </w:rPr>
        <w:lastRenderedPageBreak/>
        <w:t>invoked their mandate</w:t>
      </w:r>
      <w:r w:rsidRPr="00D62753">
        <w:rPr>
          <w:rFonts w:ascii="Arial" w:hAnsi="Arial" w:cs="Arial"/>
          <w:sz w:val="24"/>
        </w:rPr>
        <w:t>.   The SIU</w:t>
      </w:r>
      <w:r w:rsidR="008F668C" w:rsidRPr="00D62753">
        <w:rPr>
          <w:rFonts w:ascii="Arial" w:hAnsi="Arial" w:cs="Arial"/>
          <w:sz w:val="24"/>
        </w:rPr>
        <w:t xml:space="preserve"> investigation</w:t>
      </w:r>
      <w:r w:rsidRPr="00D62753">
        <w:rPr>
          <w:rFonts w:ascii="Arial" w:hAnsi="Arial" w:cs="Arial"/>
          <w:sz w:val="24"/>
        </w:rPr>
        <w:t xml:space="preserve"> </w:t>
      </w:r>
      <w:r w:rsidR="008F668C" w:rsidRPr="00D62753">
        <w:rPr>
          <w:rFonts w:ascii="Arial" w:hAnsi="Arial" w:cs="Arial"/>
          <w:sz w:val="24"/>
        </w:rPr>
        <w:t>determined</w:t>
      </w:r>
      <w:r w:rsidRPr="00D62753">
        <w:rPr>
          <w:rFonts w:ascii="Arial" w:hAnsi="Arial" w:cs="Arial"/>
          <w:sz w:val="24"/>
        </w:rPr>
        <w:t xml:space="preserve"> that the involved Officers were leg</w:t>
      </w:r>
      <w:r w:rsidR="009F0FF4" w:rsidRPr="00D62753">
        <w:rPr>
          <w:rFonts w:ascii="Arial" w:hAnsi="Arial" w:cs="Arial"/>
          <w:sz w:val="24"/>
        </w:rPr>
        <w:t>ally justified in their actions</w:t>
      </w:r>
      <w:r w:rsidR="00C806FE" w:rsidRPr="00D62753">
        <w:rPr>
          <w:rFonts w:ascii="Arial" w:hAnsi="Arial" w:cs="Arial"/>
          <w:sz w:val="24"/>
        </w:rPr>
        <w:t>.</w:t>
      </w:r>
    </w:p>
    <w:p w14:paraId="122EFA6C" w14:textId="5AE9E02C" w:rsidR="008814AB" w:rsidRPr="008814AB" w:rsidRDefault="00AD16CC" w:rsidP="00060DC0">
      <w:pPr>
        <w:pStyle w:val="ListParagraph"/>
        <w:numPr>
          <w:ilvl w:val="0"/>
          <w:numId w:val="3"/>
        </w:numPr>
        <w:spacing w:after="240" w:line="240" w:lineRule="auto"/>
        <w:ind w:left="360"/>
        <w:contextualSpacing w:val="0"/>
        <w:jc w:val="both"/>
        <w:rPr>
          <w:rFonts w:ascii="Arial" w:hAnsi="Arial" w:cs="Arial"/>
          <w:sz w:val="24"/>
          <w:szCs w:val="24"/>
        </w:rPr>
      </w:pPr>
      <w:r>
        <w:rPr>
          <w:rFonts w:ascii="Arial" w:hAnsi="Arial" w:cs="Arial"/>
          <w:sz w:val="24"/>
          <w:szCs w:val="24"/>
        </w:rPr>
        <w:t xml:space="preserve">On </w:t>
      </w:r>
      <w:r w:rsidR="008F668C">
        <w:rPr>
          <w:rFonts w:ascii="Arial" w:hAnsi="Arial" w:cs="Arial"/>
          <w:sz w:val="24"/>
          <w:szCs w:val="24"/>
        </w:rPr>
        <w:t>November 9</w:t>
      </w:r>
      <w:r>
        <w:rPr>
          <w:rFonts w:ascii="Arial" w:hAnsi="Arial" w:cs="Arial"/>
          <w:sz w:val="24"/>
          <w:szCs w:val="24"/>
        </w:rPr>
        <w:t xml:space="preserve">, 2024, </w:t>
      </w:r>
      <w:r w:rsidR="008F668C">
        <w:rPr>
          <w:rFonts w:ascii="Arial" w:hAnsi="Arial" w:cs="Arial"/>
          <w:sz w:val="24"/>
          <w:szCs w:val="24"/>
        </w:rPr>
        <w:t xml:space="preserve">Hamilton Police Officers, </w:t>
      </w:r>
      <w:r>
        <w:rPr>
          <w:rFonts w:ascii="Arial" w:hAnsi="Arial" w:cs="Arial"/>
          <w:sz w:val="24"/>
          <w:szCs w:val="24"/>
        </w:rPr>
        <w:t>Subject Official #1 (SO #1)</w:t>
      </w:r>
      <w:r w:rsidR="008F668C">
        <w:rPr>
          <w:rFonts w:ascii="Arial" w:hAnsi="Arial" w:cs="Arial"/>
          <w:sz w:val="24"/>
          <w:szCs w:val="24"/>
        </w:rPr>
        <w:t xml:space="preserve"> and </w:t>
      </w:r>
      <w:r>
        <w:rPr>
          <w:rFonts w:ascii="Arial" w:hAnsi="Arial" w:cs="Arial"/>
          <w:sz w:val="24"/>
          <w:szCs w:val="24"/>
        </w:rPr>
        <w:t>Subject Official #2 (SO #2)</w:t>
      </w:r>
      <w:r w:rsidR="008F668C">
        <w:rPr>
          <w:rFonts w:ascii="Arial" w:hAnsi="Arial" w:cs="Arial"/>
          <w:sz w:val="24"/>
          <w:szCs w:val="24"/>
        </w:rPr>
        <w:t>, were dispatched to 1964 Main Street West, Hamilton, regarding a suspicious person call.</w:t>
      </w:r>
      <w:r w:rsidR="00700AFB">
        <w:rPr>
          <w:rFonts w:ascii="Arial" w:hAnsi="Arial" w:cs="Arial"/>
          <w:sz w:val="24"/>
          <w:szCs w:val="24"/>
        </w:rPr>
        <w:t xml:space="preserve">  From </w:t>
      </w:r>
      <w:r w:rsidR="004F6262">
        <w:rPr>
          <w:rFonts w:ascii="Arial" w:hAnsi="Arial" w:cs="Arial"/>
          <w:sz w:val="24"/>
          <w:szCs w:val="24"/>
        </w:rPr>
        <w:t>dispatch they were told there was</w:t>
      </w:r>
      <w:r w:rsidR="00700AFB">
        <w:rPr>
          <w:rFonts w:ascii="Arial" w:hAnsi="Arial" w:cs="Arial"/>
          <w:sz w:val="24"/>
          <w:szCs w:val="24"/>
        </w:rPr>
        <w:t xml:space="preserve"> a 15 minute time delay</w:t>
      </w:r>
      <w:r w:rsidR="004F6262">
        <w:rPr>
          <w:rFonts w:ascii="Arial" w:hAnsi="Arial" w:cs="Arial"/>
          <w:sz w:val="24"/>
          <w:szCs w:val="24"/>
        </w:rPr>
        <w:t xml:space="preserve"> with this call</w:t>
      </w:r>
      <w:r w:rsidR="00D62753">
        <w:rPr>
          <w:rFonts w:ascii="Arial" w:hAnsi="Arial" w:cs="Arial"/>
          <w:sz w:val="24"/>
          <w:szCs w:val="24"/>
        </w:rPr>
        <w:t>.  T</w:t>
      </w:r>
      <w:r w:rsidR="00700AFB">
        <w:rPr>
          <w:rFonts w:ascii="Arial" w:hAnsi="Arial" w:cs="Arial"/>
          <w:sz w:val="24"/>
          <w:szCs w:val="24"/>
        </w:rPr>
        <w:t>he Caller</w:t>
      </w:r>
      <w:r w:rsidR="00FC79D0">
        <w:rPr>
          <w:rFonts w:ascii="Arial" w:hAnsi="Arial" w:cs="Arial"/>
          <w:sz w:val="24"/>
          <w:szCs w:val="24"/>
        </w:rPr>
        <w:t xml:space="preserve"> (CW #1)</w:t>
      </w:r>
      <w:r w:rsidR="00700AFB">
        <w:rPr>
          <w:rFonts w:ascii="Arial" w:hAnsi="Arial" w:cs="Arial"/>
          <w:sz w:val="24"/>
          <w:szCs w:val="24"/>
        </w:rPr>
        <w:t xml:space="preserve"> had a man she did not know attend her door, when she </w:t>
      </w:r>
      <w:r w:rsidR="004F6262">
        <w:rPr>
          <w:rFonts w:ascii="Arial" w:hAnsi="Arial" w:cs="Arial"/>
          <w:sz w:val="24"/>
          <w:szCs w:val="24"/>
        </w:rPr>
        <w:t>opened</w:t>
      </w:r>
      <w:r w:rsidR="00700AFB">
        <w:rPr>
          <w:rFonts w:ascii="Arial" w:hAnsi="Arial" w:cs="Arial"/>
          <w:sz w:val="24"/>
          <w:szCs w:val="24"/>
        </w:rPr>
        <w:t xml:space="preserve"> it he said something similar to “I didn’t know you moved”</w:t>
      </w:r>
      <w:r w:rsidR="004F6262">
        <w:rPr>
          <w:rFonts w:ascii="Arial" w:hAnsi="Arial" w:cs="Arial"/>
          <w:sz w:val="24"/>
          <w:szCs w:val="24"/>
        </w:rPr>
        <w:t>.  The Caller believed he had a gun in his right hand.  The male was described as black complexion, about 40 years old, 5’ 11”, average build and wearing a black baseball hat.  This call was classified as a Suspicious Person call and listed as a Priority 2.  A Supervisor was not made aware of this call.</w:t>
      </w:r>
    </w:p>
    <w:p w14:paraId="6F27E15A" w14:textId="7897F844" w:rsidR="00B52CB3" w:rsidRDefault="005652A4" w:rsidP="00060DC0">
      <w:pPr>
        <w:pStyle w:val="ListParagraph"/>
        <w:numPr>
          <w:ilvl w:val="0"/>
          <w:numId w:val="3"/>
        </w:numPr>
        <w:spacing w:after="240" w:line="240" w:lineRule="auto"/>
        <w:ind w:left="360"/>
        <w:contextualSpacing w:val="0"/>
        <w:jc w:val="both"/>
        <w:rPr>
          <w:rFonts w:ascii="Arial" w:hAnsi="Arial" w:cs="Arial"/>
          <w:sz w:val="24"/>
          <w:szCs w:val="24"/>
        </w:rPr>
      </w:pPr>
      <w:r>
        <w:rPr>
          <w:rFonts w:ascii="Arial" w:hAnsi="Arial" w:cs="Arial"/>
          <w:sz w:val="24"/>
          <w:szCs w:val="24"/>
        </w:rPr>
        <w:t>Upon arriving at the Caller’s floor</w:t>
      </w:r>
      <w:r w:rsidR="004F6262">
        <w:rPr>
          <w:rFonts w:ascii="Arial" w:hAnsi="Arial" w:cs="Arial"/>
          <w:sz w:val="24"/>
          <w:szCs w:val="24"/>
        </w:rPr>
        <w:t>,</w:t>
      </w:r>
      <w:r>
        <w:rPr>
          <w:rFonts w:ascii="Arial" w:hAnsi="Arial" w:cs="Arial"/>
          <w:sz w:val="24"/>
          <w:szCs w:val="24"/>
        </w:rPr>
        <w:t xml:space="preserve"> </w:t>
      </w:r>
      <w:r w:rsidR="00844098">
        <w:rPr>
          <w:rFonts w:ascii="Arial" w:hAnsi="Arial" w:cs="Arial"/>
          <w:sz w:val="24"/>
          <w:szCs w:val="24"/>
        </w:rPr>
        <w:t>both SOs</w:t>
      </w:r>
      <w:r>
        <w:rPr>
          <w:rFonts w:ascii="Arial" w:hAnsi="Arial" w:cs="Arial"/>
          <w:sz w:val="24"/>
          <w:szCs w:val="24"/>
        </w:rPr>
        <w:t xml:space="preserve"> observed the Complainant</w:t>
      </w:r>
      <w:r w:rsidR="008814AB">
        <w:rPr>
          <w:rFonts w:ascii="Arial" w:hAnsi="Arial" w:cs="Arial"/>
          <w:sz w:val="24"/>
          <w:szCs w:val="24"/>
        </w:rPr>
        <w:t xml:space="preserve"> in the hallway</w:t>
      </w:r>
      <w:r w:rsidR="00D62753">
        <w:rPr>
          <w:rFonts w:ascii="Arial" w:hAnsi="Arial" w:cs="Arial"/>
          <w:sz w:val="24"/>
          <w:szCs w:val="24"/>
        </w:rPr>
        <w:t>.  Both SOs called out to him. T</w:t>
      </w:r>
      <w:r w:rsidR="008814AB">
        <w:rPr>
          <w:rFonts w:ascii="Arial" w:hAnsi="Arial" w:cs="Arial"/>
          <w:sz w:val="24"/>
          <w:szCs w:val="24"/>
        </w:rPr>
        <w:t xml:space="preserve">he Complainant </w:t>
      </w:r>
      <w:r w:rsidR="004F6262">
        <w:rPr>
          <w:rFonts w:ascii="Arial" w:hAnsi="Arial" w:cs="Arial"/>
          <w:sz w:val="24"/>
          <w:szCs w:val="24"/>
        </w:rPr>
        <w:t>enter</w:t>
      </w:r>
      <w:r w:rsidR="008814AB">
        <w:rPr>
          <w:rFonts w:ascii="Arial" w:hAnsi="Arial" w:cs="Arial"/>
          <w:sz w:val="24"/>
          <w:szCs w:val="24"/>
        </w:rPr>
        <w:t>ed</w:t>
      </w:r>
      <w:r w:rsidR="004F6262">
        <w:rPr>
          <w:rFonts w:ascii="Arial" w:hAnsi="Arial" w:cs="Arial"/>
          <w:sz w:val="24"/>
          <w:szCs w:val="24"/>
        </w:rPr>
        <w:t xml:space="preserve"> apartment #503</w:t>
      </w:r>
      <w:r w:rsidR="00844098">
        <w:rPr>
          <w:rFonts w:ascii="Arial" w:hAnsi="Arial" w:cs="Arial"/>
          <w:sz w:val="24"/>
          <w:szCs w:val="24"/>
        </w:rPr>
        <w:t xml:space="preserve"> and locked the door</w:t>
      </w:r>
      <w:r w:rsidR="00D62753">
        <w:rPr>
          <w:rFonts w:ascii="Arial" w:hAnsi="Arial" w:cs="Arial"/>
          <w:sz w:val="24"/>
          <w:szCs w:val="24"/>
        </w:rPr>
        <w:t>. T</w:t>
      </w:r>
      <w:r w:rsidR="004F6262">
        <w:rPr>
          <w:rFonts w:ascii="Arial" w:hAnsi="Arial" w:cs="Arial"/>
          <w:sz w:val="24"/>
          <w:szCs w:val="24"/>
        </w:rPr>
        <w:t>his was communicated with dispatch.</w:t>
      </w:r>
      <w:r w:rsidR="00844098">
        <w:rPr>
          <w:rFonts w:ascii="Arial" w:hAnsi="Arial" w:cs="Arial"/>
          <w:sz w:val="24"/>
          <w:szCs w:val="24"/>
        </w:rPr>
        <w:t xml:space="preserve">  At that time, the Complainant was not seen to be brandishing a firearm.</w:t>
      </w:r>
      <w:r w:rsidR="004F6262">
        <w:rPr>
          <w:rFonts w:ascii="Arial" w:hAnsi="Arial" w:cs="Arial"/>
          <w:sz w:val="24"/>
          <w:szCs w:val="24"/>
        </w:rPr>
        <w:t xml:space="preserve">  From the dispatch system, the disp</w:t>
      </w:r>
      <w:r w:rsidR="00AA72EF">
        <w:rPr>
          <w:rFonts w:ascii="Arial" w:hAnsi="Arial" w:cs="Arial"/>
          <w:sz w:val="24"/>
          <w:szCs w:val="24"/>
        </w:rPr>
        <w:t>atcher was unable to provide any</w:t>
      </w:r>
      <w:r w:rsidR="004F6262">
        <w:rPr>
          <w:rFonts w:ascii="Arial" w:hAnsi="Arial" w:cs="Arial"/>
          <w:sz w:val="24"/>
          <w:szCs w:val="24"/>
        </w:rPr>
        <w:t xml:space="preserve"> background information about this apartment or its occupants.</w:t>
      </w:r>
      <w:r w:rsidR="008814AB">
        <w:rPr>
          <w:rFonts w:ascii="Arial" w:hAnsi="Arial" w:cs="Arial"/>
          <w:sz w:val="24"/>
          <w:szCs w:val="24"/>
        </w:rPr>
        <w:t xml:space="preserve">  SO #2 watched apartment #503 as they spoke with the Caller.</w:t>
      </w:r>
      <w:r w:rsidR="00DE65F9">
        <w:rPr>
          <w:rFonts w:ascii="Arial" w:hAnsi="Arial" w:cs="Arial"/>
          <w:sz w:val="24"/>
          <w:szCs w:val="24"/>
        </w:rPr>
        <w:t xml:space="preserve">  It was confirmed with the Caller that the male she reported was the same individual Officers saw i</w:t>
      </w:r>
      <w:r w:rsidR="00CC77BF">
        <w:rPr>
          <w:rFonts w:ascii="Arial" w:hAnsi="Arial" w:cs="Arial"/>
          <w:sz w:val="24"/>
          <w:szCs w:val="24"/>
        </w:rPr>
        <w:t>n the hallway (the Complainant) and that he had attended her door multiple times.</w:t>
      </w:r>
    </w:p>
    <w:p w14:paraId="46F1E4E2" w14:textId="4688CB4C" w:rsidR="00C14F90" w:rsidRDefault="008814AB" w:rsidP="00060DC0">
      <w:pPr>
        <w:pStyle w:val="ListParagraph"/>
        <w:numPr>
          <w:ilvl w:val="0"/>
          <w:numId w:val="3"/>
        </w:numPr>
        <w:spacing w:after="240" w:line="240" w:lineRule="auto"/>
        <w:ind w:left="360"/>
        <w:contextualSpacing w:val="0"/>
        <w:jc w:val="both"/>
        <w:rPr>
          <w:rFonts w:ascii="Arial" w:hAnsi="Arial" w:cs="Arial"/>
          <w:sz w:val="24"/>
          <w:szCs w:val="24"/>
        </w:rPr>
      </w:pPr>
      <w:r>
        <w:rPr>
          <w:rFonts w:ascii="Arial" w:hAnsi="Arial" w:cs="Arial"/>
          <w:sz w:val="24"/>
          <w:szCs w:val="24"/>
        </w:rPr>
        <w:t>The Complainant exited his apartment</w:t>
      </w:r>
      <w:r w:rsidR="00C14F90">
        <w:rPr>
          <w:rFonts w:ascii="Arial" w:hAnsi="Arial" w:cs="Arial"/>
          <w:sz w:val="24"/>
          <w:szCs w:val="24"/>
        </w:rPr>
        <w:t>.  Both SOs stepped into the hallway.  The Complainant was holding a handgun at his side (</w:t>
      </w:r>
      <w:r w:rsidR="00043FFD">
        <w:rPr>
          <w:rFonts w:ascii="Arial" w:hAnsi="Arial" w:cs="Arial"/>
          <w:sz w:val="24"/>
          <w:szCs w:val="24"/>
        </w:rPr>
        <w:t>later determined</w:t>
      </w:r>
      <w:r w:rsidR="00C14F90">
        <w:rPr>
          <w:rFonts w:ascii="Arial" w:hAnsi="Arial" w:cs="Arial"/>
          <w:sz w:val="24"/>
          <w:szCs w:val="24"/>
        </w:rPr>
        <w:t xml:space="preserve"> to be a replica</w:t>
      </w:r>
      <w:r w:rsidR="00D62753">
        <w:rPr>
          <w:rFonts w:ascii="Arial" w:hAnsi="Arial" w:cs="Arial"/>
          <w:sz w:val="24"/>
          <w:szCs w:val="24"/>
        </w:rPr>
        <w:t xml:space="preserve"> handgun). H</w:t>
      </w:r>
      <w:r w:rsidR="00480BA2">
        <w:rPr>
          <w:rFonts w:ascii="Arial" w:hAnsi="Arial" w:cs="Arial"/>
          <w:sz w:val="24"/>
          <w:szCs w:val="24"/>
        </w:rPr>
        <w:t>e raised the</w:t>
      </w:r>
      <w:r w:rsidR="00C14F90">
        <w:rPr>
          <w:rFonts w:ascii="Arial" w:hAnsi="Arial" w:cs="Arial"/>
          <w:sz w:val="24"/>
          <w:szCs w:val="24"/>
        </w:rPr>
        <w:t xml:space="preserve"> handgun</w:t>
      </w:r>
      <w:r w:rsidR="00526A78">
        <w:rPr>
          <w:rFonts w:ascii="Arial" w:hAnsi="Arial" w:cs="Arial"/>
          <w:sz w:val="24"/>
          <w:szCs w:val="24"/>
        </w:rPr>
        <w:t xml:space="preserve"> </w:t>
      </w:r>
      <w:r w:rsidR="00C14F90">
        <w:rPr>
          <w:rFonts w:ascii="Arial" w:hAnsi="Arial" w:cs="Arial"/>
          <w:sz w:val="24"/>
          <w:szCs w:val="24"/>
        </w:rPr>
        <w:t>in the direction of the SOs.  SO #2</w:t>
      </w:r>
      <w:r w:rsidR="00AA72EF">
        <w:rPr>
          <w:rFonts w:ascii="Arial" w:hAnsi="Arial" w:cs="Arial"/>
          <w:sz w:val="24"/>
          <w:szCs w:val="24"/>
        </w:rPr>
        <w:t xml:space="preserve"> gave orders to the Complainant to drop the gun. </w:t>
      </w:r>
      <w:r w:rsidR="009B0369">
        <w:rPr>
          <w:rFonts w:ascii="Arial" w:hAnsi="Arial" w:cs="Arial"/>
          <w:sz w:val="24"/>
          <w:szCs w:val="24"/>
        </w:rPr>
        <w:t>SO #1 observed the Complainant pull</w:t>
      </w:r>
      <w:r w:rsidR="00596759">
        <w:rPr>
          <w:rFonts w:ascii="Arial" w:hAnsi="Arial" w:cs="Arial"/>
          <w:sz w:val="24"/>
          <w:szCs w:val="24"/>
        </w:rPr>
        <w:t>ing</w:t>
      </w:r>
      <w:r w:rsidR="009B0369">
        <w:rPr>
          <w:rFonts w:ascii="Arial" w:hAnsi="Arial" w:cs="Arial"/>
          <w:sz w:val="24"/>
          <w:szCs w:val="24"/>
        </w:rPr>
        <w:t xml:space="preserve"> the trigger.</w:t>
      </w:r>
      <w:r w:rsidR="00AA72EF">
        <w:rPr>
          <w:rFonts w:ascii="Arial" w:hAnsi="Arial" w:cs="Arial"/>
          <w:sz w:val="24"/>
          <w:szCs w:val="24"/>
        </w:rPr>
        <w:t xml:space="preserve"> SO #2</w:t>
      </w:r>
      <w:r w:rsidR="00C14F90">
        <w:rPr>
          <w:rFonts w:ascii="Arial" w:hAnsi="Arial" w:cs="Arial"/>
          <w:sz w:val="24"/>
          <w:szCs w:val="24"/>
        </w:rPr>
        <w:t xml:space="preserve"> fired rounds at the Complainant first</w:t>
      </w:r>
      <w:r w:rsidR="00D62753">
        <w:rPr>
          <w:rFonts w:ascii="Arial" w:hAnsi="Arial" w:cs="Arial"/>
          <w:sz w:val="24"/>
          <w:szCs w:val="24"/>
        </w:rPr>
        <w:t>; she fell as she moved backward.</w:t>
      </w:r>
      <w:r w:rsidR="00C14F90">
        <w:rPr>
          <w:rFonts w:ascii="Arial" w:hAnsi="Arial" w:cs="Arial"/>
          <w:sz w:val="24"/>
          <w:szCs w:val="24"/>
        </w:rPr>
        <w:t xml:space="preserve">  The Complainant continued t</w:t>
      </w:r>
      <w:r w:rsidR="00D62753">
        <w:rPr>
          <w:rFonts w:ascii="Arial" w:hAnsi="Arial" w:cs="Arial"/>
          <w:sz w:val="24"/>
          <w:szCs w:val="24"/>
        </w:rPr>
        <w:t>o move forward</w:t>
      </w:r>
      <w:r w:rsidR="00480BA2">
        <w:rPr>
          <w:rFonts w:ascii="Arial" w:hAnsi="Arial" w:cs="Arial"/>
          <w:sz w:val="24"/>
          <w:szCs w:val="24"/>
        </w:rPr>
        <w:t xml:space="preserve"> with the</w:t>
      </w:r>
      <w:r w:rsidR="00C14F90">
        <w:rPr>
          <w:rFonts w:ascii="Arial" w:hAnsi="Arial" w:cs="Arial"/>
          <w:sz w:val="24"/>
          <w:szCs w:val="24"/>
        </w:rPr>
        <w:t xml:space="preserve"> handgun</w:t>
      </w:r>
      <w:r w:rsidR="00AA72EF">
        <w:rPr>
          <w:rFonts w:ascii="Arial" w:hAnsi="Arial" w:cs="Arial"/>
          <w:sz w:val="24"/>
          <w:szCs w:val="24"/>
        </w:rPr>
        <w:t xml:space="preserve"> raised</w:t>
      </w:r>
      <w:r w:rsidR="00C14F90">
        <w:rPr>
          <w:rFonts w:ascii="Arial" w:hAnsi="Arial" w:cs="Arial"/>
          <w:sz w:val="24"/>
          <w:szCs w:val="24"/>
        </w:rPr>
        <w:t xml:space="preserve">.  SO #1 </w:t>
      </w:r>
      <w:r w:rsidR="00D62753">
        <w:rPr>
          <w:rFonts w:ascii="Arial" w:hAnsi="Arial" w:cs="Arial"/>
          <w:sz w:val="24"/>
          <w:szCs w:val="24"/>
        </w:rPr>
        <w:t xml:space="preserve">fired rounds at the Complainant; </w:t>
      </w:r>
      <w:r w:rsidR="00C14F90">
        <w:rPr>
          <w:rFonts w:ascii="Arial" w:hAnsi="Arial" w:cs="Arial"/>
          <w:sz w:val="24"/>
          <w:szCs w:val="24"/>
        </w:rPr>
        <w:t>h</w:t>
      </w:r>
      <w:r w:rsidR="00D62753">
        <w:rPr>
          <w:rFonts w:ascii="Arial" w:hAnsi="Arial" w:cs="Arial"/>
          <w:sz w:val="24"/>
          <w:szCs w:val="24"/>
        </w:rPr>
        <w:t>e too fell as he moved backward. T</w:t>
      </w:r>
      <w:r w:rsidR="002F0A3B">
        <w:rPr>
          <w:rFonts w:ascii="Arial" w:hAnsi="Arial" w:cs="Arial"/>
          <w:sz w:val="24"/>
          <w:szCs w:val="24"/>
        </w:rPr>
        <w:t>he Complainant continued to move forwards</w:t>
      </w:r>
      <w:r w:rsidR="00F3141D">
        <w:rPr>
          <w:rFonts w:ascii="Arial" w:hAnsi="Arial" w:cs="Arial"/>
          <w:sz w:val="24"/>
          <w:szCs w:val="24"/>
        </w:rPr>
        <w:t xml:space="preserve"> with the handgun raised</w:t>
      </w:r>
      <w:r w:rsidR="00C14F90">
        <w:rPr>
          <w:rFonts w:ascii="Arial" w:hAnsi="Arial" w:cs="Arial"/>
          <w:sz w:val="24"/>
          <w:szCs w:val="24"/>
        </w:rPr>
        <w:t>.</w:t>
      </w:r>
      <w:r w:rsidR="002F0A3B">
        <w:rPr>
          <w:rFonts w:ascii="Arial" w:hAnsi="Arial" w:cs="Arial"/>
          <w:sz w:val="24"/>
          <w:szCs w:val="24"/>
        </w:rPr>
        <w:t xml:space="preserve">  SO #2 had lost possession of </w:t>
      </w:r>
      <w:r w:rsidR="00D62753">
        <w:rPr>
          <w:rFonts w:ascii="Arial" w:hAnsi="Arial" w:cs="Arial"/>
          <w:sz w:val="24"/>
          <w:szCs w:val="24"/>
        </w:rPr>
        <w:t>her firearm due to her fall, and</w:t>
      </w:r>
      <w:r w:rsidR="002F0A3B">
        <w:rPr>
          <w:rFonts w:ascii="Arial" w:hAnsi="Arial" w:cs="Arial"/>
          <w:sz w:val="24"/>
          <w:szCs w:val="24"/>
        </w:rPr>
        <w:t xml:space="preserve"> attempted to deploy her CEW on the Complainant; it had no effect.  SO #1 fired a second volley of rounds at the Complainant, the Complainant collapsed and fell to his back.</w:t>
      </w:r>
    </w:p>
    <w:p w14:paraId="3D8AD357" w14:textId="73771678" w:rsidR="00001B15" w:rsidRDefault="00D62753" w:rsidP="00060DC0">
      <w:pPr>
        <w:pStyle w:val="ListParagraph"/>
        <w:numPr>
          <w:ilvl w:val="0"/>
          <w:numId w:val="3"/>
        </w:numPr>
        <w:spacing w:after="240" w:line="240" w:lineRule="auto"/>
        <w:ind w:left="360"/>
        <w:contextualSpacing w:val="0"/>
        <w:jc w:val="both"/>
        <w:rPr>
          <w:rFonts w:ascii="Arial" w:hAnsi="Arial" w:cs="Arial"/>
          <w:sz w:val="24"/>
          <w:szCs w:val="24"/>
        </w:rPr>
      </w:pPr>
      <w:r>
        <w:rPr>
          <w:rFonts w:ascii="Arial" w:hAnsi="Arial" w:cs="Arial"/>
          <w:sz w:val="24"/>
          <w:szCs w:val="24"/>
        </w:rPr>
        <w:t>At 17</w:t>
      </w:r>
      <w:r w:rsidR="002F0A3B" w:rsidRPr="002F0A3B">
        <w:rPr>
          <w:rFonts w:ascii="Arial" w:hAnsi="Arial" w:cs="Arial"/>
          <w:sz w:val="24"/>
          <w:szCs w:val="24"/>
        </w:rPr>
        <w:t>00 hours, SO #1 relayed</w:t>
      </w:r>
      <w:r w:rsidR="00AA72EF">
        <w:rPr>
          <w:rFonts w:ascii="Arial" w:hAnsi="Arial" w:cs="Arial"/>
          <w:sz w:val="24"/>
          <w:szCs w:val="24"/>
        </w:rPr>
        <w:t xml:space="preserve"> to dispatch</w:t>
      </w:r>
      <w:r w:rsidR="002F0A3B" w:rsidRPr="002F0A3B">
        <w:rPr>
          <w:rFonts w:ascii="Arial" w:hAnsi="Arial" w:cs="Arial"/>
          <w:sz w:val="24"/>
          <w:szCs w:val="24"/>
        </w:rPr>
        <w:t xml:space="preserve"> that shots had been fired.  Two Patrol Sergeants were notified and dispatched to the call. </w:t>
      </w:r>
      <w:r w:rsidR="002F0A3B">
        <w:rPr>
          <w:rFonts w:ascii="Arial" w:hAnsi="Arial" w:cs="Arial"/>
          <w:sz w:val="24"/>
          <w:szCs w:val="24"/>
        </w:rPr>
        <w:t>SO #1 also relayed that he had been hit; he had incurred an injury to the back off his head.</w:t>
      </w:r>
      <w:r w:rsidR="00642826">
        <w:rPr>
          <w:rFonts w:ascii="Arial" w:hAnsi="Arial" w:cs="Arial"/>
          <w:sz w:val="24"/>
          <w:szCs w:val="24"/>
        </w:rPr>
        <w:t xml:space="preserve"> Although initially thought to be a gunshot injury to SO #1, the injury to his head was incurred as a result of his fall.  </w:t>
      </w:r>
      <w:r w:rsidR="00BB4454" w:rsidRPr="00642826">
        <w:rPr>
          <w:rFonts w:ascii="Arial" w:hAnsi="Arial" w:cs="Arial"/>
          <w:sz w:val="24"/>
          <w:szCs w:val="24"/>
        </w:rPr>
        <w:t>SO #2</w:t>
      </w:r>
      <w:r w:rsidR="00DE65F9" w:rsidRPr="00642826">
        <w:rPr>
          <w:rFonts w:ascii="Arial" w:hAnsi="Arial" w:cs="Arial"/>
          <w:sz w:val="24"/>
          <w:szCs w:val="24"/>
        </w:rPr>
        <w:t xml:space="preserve"> checked on SO #1, then began to render first aid to the Complainant.</w:t>
      </w:r>
      <w:r w:rsidR="00642826" w:rsidRPr="00642826">
        <w:rPr>
          <w:rFonts w:ascii="Arial" w:hAnsi="Arial" w:cs="Arial"/>
          <w:sz w:val="24"/>
          <w:szCs w:val="24"/>
        </w:rPr>
        <w:t xml:space="preserve"> </w:t>
      </w:r>
    </w:p>
    <w:p w14:paraId="283D5C75" w14:textId="403295B3" w:rsidR="00BB4454" w:rsidRPr="00642826" w:rsidRDefault="00001B15" w:rsidP="00060DC0">
      <w:pPr>
        <w:pStyle w:val="ListParagraph"/>
        <w:numPr>
          <w:ilvl w:val="0"/>
          <w:numId w:val="3"/>
        </w:numPr>
        <w:spacing w:after="240" w:line="240" w:lineRule="auto"/>
        <w:ind w:left="360"/>
        <w:contextualSpacing w:val="0"/>
        <w:jc w:val="both"/>
        <w:rPr>
          <w:rFonts w:ascii="Arial" w:hAnsi="Arial" w:cs="Arial"/>
          <w:sz w:val="24"/>
          <w:szCs w:val="24"/>
        </w:rPr>
      </w:pPr>
      <w:r>
        <w:rPr>
          <w:rFonts w:ascii="Arial" w:hAnsi="Arial" w:cs="Arial"/>
          <w:sz w:val="24"/>
          <w:szCs w:val="24"/>
        </w:rPr>
        <w:t>The Complainant was transported to HGH on November 9, 2024, by EMS.  He was pronounced deceased on November 10, 2024.</w:t>
      </w:r>
      <w:r w:rsidR="00642826" w:rsidRPr="00642826">
        <w:rPr>
          <w:rFonts w:ascii="Arial" w:hAnsi="Arial" w:cs="Arial"/>
          <w:sz w:val="24"/>
          <w:szCs w:val="24"/>
        </w:rPr>
        <w:t xml:space="preserve"> </w:t>
      </w:r>
    </w:p>
    <w:p w14:paraId="26882F53" w14:textId="3B35C709" w:rsidR="00D02303" w:rsidRPr="00C14F90" w:rsidRDefault="00526A78" w:rsidP="00060DC0">
      <w:pPr>
        <w:pStyle w:val="ListParagraph"/>
        <w:numPr>
          <w:ilvl w:val="0"/>
          <w:numId w:val="3"/>
        </w:numPr>
        <w:spacing w:after="240" w:line="240" w:lineRule="auto"/>
        <w:ind w:left="360"/>
        <w:contextualSpacing w:val="0"/>
        <w:jc w:val="both"/>
        <w:rPr>
          <w:rFonts w:ascii="Arial" w:hAnsi="Arial" w:cs="Arial"/>
          <w:sz w:val="24"/>
          <w:szCs w:val="24"/>
        </w:rPr>
      </w:pPr>
      <w:r w:rsidRPr="00C14F90">
        <w:rPr>
          <w:rFonts w:ascii="Arial" w:hAnsi="Arial" w:cs="Arial"/>
          <w:sz w:val="24"/>
          <w:szCs w:val="24"/>
        </w:rPr>
        <w:t>The Hamilton Police Professional Standards B</w:t>
      </w:r>
      <w:r w:rsidR="00E555FD">
        <w:rPr>
          <w:rFonts w:ascii="Arial" w:hAnsi="Arial" w:cs="Arial"/>
          <w:sz w:val="24"/>
          <w:szCs w:val="24"/>
        </w:rPr>
        <w:t xml:space="preserve">ranch </w:t>
      </w:r>
      <w:r w:rsidR="00D62753">
        <w:rPr>
          <w:rFonts w:ascii="Arial" w:hAnsi="Arial" w:cs="Arial"/>
          <w:sz w:val="24"/>
          <w:szCs w:val="24"/>
        </w:rPr>
        <w:t>was advised</w:t>
      </w:r>
      <w:r w:rsidR="00E555FD">
        <w:rPr>
          <w:rFonts w:ascii="Arial" w:hAnsi="Arial" w:cs="Arial"/>
          <w:sz w:val="24"/>
          <w:szCs w:val="24"/>
        </w:rPr>
        <w:t xml:space="preserve"> on November 9, 2024.  The SIU </w:t>
      </w:r>
      <w:r w:rsidR="00642826">
        <w:rPr>
          <w:rFonts w:ascii="Arial" w:hAnsi="Arial" w:cs="Arial"/>
          <w:sz w:val="24"/>
          <w:szCs w:val="24"/>
        </w:rPr>
        <w:t xml:space="preserve">was </w:t>
      </w:r>
      <w:r w:rsidR="00E555FD">
        <w:rPr>
          <w:rFonts w:ascii="Arial" w:hAnsi="Arial" w:cs="Arial"/>
          <w:sz w:val="24"/>
          <w:szCs w:val="24"/>
        </w:rPr>
        <w:t xml:space="preserve">contacted, </w:t>
      </w:r>
      <w:r w:rsidR="00214942" w:rsidRPr="00C14F90">
        <w:rPr>
          <w:rFonts w:ascii="Arial" w:hAnsi="Arial" w:cs="Arial"/>
          <w:sz w:val="24"/>
          <w:szCs w:val="24"/>
        </w:rPr>
        <w:t xml:space="preserve">they </w:t>
      </w:r>
      <w:r w:rsidRPr="00C14F90">
        <w:rPr>
          <w:rFonts w:ascii="Arial" w:hAnsi="Arial" w:cs="Arial"/>
          <w:sz w:val="24"/>
          <w:szCs w:val="24"/>
        </w:rPr>
        <w:t>invoked their mandate and commenced an investigation</w:t>
      </w:r>
      <w:r w:rsidR="00E555FD">
        <w:rPr>
          <w:rFonts w:ascii="Arial" w:hAnsi="Arial" w:cs="Arial"/>
          <w:sz w:val="24"/>
          <w:szCs w:val="24"/>
        </w:rPr>
        <w:t>.</w:t>
      </w:r>
      <w:r w:rsidR="00B52CB3" w:rsidRPr="00C14F90">
        <w:rPr>
          <w:rFonts w:ascii="Arial" w:hAnsi="Arial" w:cs="Arial"/>
          <w:sz w:val="24"/>
          <w:szCs w:val="24"/>
        </w:rPr>
        <w:t xml:space="preserve"> </w:t>
      </w:r>
    </w:p>
    <w:p w14:paraId="36DDCECA" w14:textId="3048D209" w:rsidR="00E555FD" w:rsidRDefault="00882766" w:rsidP="00060DC0">
      <w:pPr>
        <w:pStyle w:val="ListParagraph"/>
        <w:numPr>
          <w:ilvl w:val="0"/>
          <w:numId w:val="5"/>
        </w:numPr>
        <w:spacing w:after="0"/>
        <w:ind w:left="360"/>
        <w:jc w:val="both"/>
        <w:rPr>
          <w:rFonts w:ascii="Arial" w:hAnsi="Arial"/>
          <w:sz w:val="24"/>
          <w:szCs w:val="23"/>
          <w:lang w:val="en-CA"/>
        </w:rPr>
      </w:pPr>
      <w:r w:rsidRPr="00882766">
        <w:rPr>
          <w:rFonts w:ascii="Arial" w:hAnsi="Arial"/>
          <w:sz w:val="24"/>
          <w:szCs w:val="23"/>
        </w:rPr>
        <w:lastRenderedPageBreak/>
        <w:t>In the report</w:t>
      </w:r>
      <w:r w:rsidR="00C806FE">
        <w:rPr>
          <w:rFonts w:ascii="Arial" w:hAnsi="Arial"/>
          <w:sz w:val="24"/>
          <w:szCs w:val="23"/>
        </w:rPr>
        <w:t>,</w:t>
      </w:r>
      <w:r w:rsidRPr="00882766">
        <w:rPr>
          <w:rFonts w:ascii="Arial" w:hAnsi="Arial"/>
          <w:sz w:val="24"/>
          <w:szCs w:val="23"/>
        </w:rPr>
        <w:t xml:space="preserve"> </w:t>
      </w:r>
      <w:r w:rsidR="00D62753">
        <w:rPr>
          <w:rFonts w:ascii="Arial" w:hAnsi="Arial"/>
          <w:sz w:val="24"/>
          <w:szCs w:val="23"/>
        </w:rPr>
        <w:t xml:space="preserve">attached as Appendix ‘A’, </w:t>
      </w:r>
      <w:r w:rsidRPr="00882766">
        <w:rPr>
          <w:rFonts w:ascii="Arial" w:hAnsi="Arial"/>
          <w:sz w:val="24"/>
          <w:szCs w:val="23"/>
        </w:rPr>
        <w:t xml:space="preserve">prepared by the SIU Director Joseph Martino, he stated </w:t>
      </w:r>
      <w:r w:rsidR="00E555FD">
        <w:rPr>
          <w:rFonts w:ascii="Arial" w:hAnsi="Arial"/>
          <w:sz w:val="24"/>
          <w:szCs w:val="23"/>
        </w:rPr>
        <w:t>“</w:t>
      </w:r>
      <w:r w:rsidR="00E555FD" w:rsidRPr="00E555FD">
        <w:rPr>
          <w:rFonts w:ascii="Arial" w:hAnsi="Arial"/>
          <w:sz w:val="24"/>
          <w:szCs w:val="23"/>
          <w:lang w:val="en-CA"/>
        </w:rPr>
        <w:t>On my assessment of the evidence, there are no reasonable grounds to believe that either subject official committed a criminal offence in connection with the Complainant’s death.</w:t>
      </w:r>
      <w:r w:rsidR="00E555FD">
        <w:rPr>
          <w:rFonts w:ascii="Arial" w:hAnsi="Arial"/>
          <w:sz w:val="24"/>
          <w:szCs w:val="23"/>
          <w:lang w:val="en-CA"/>
        </w:rPr>
        <w:t>”</w:t>
      </w:r>
      <w:r w:rsidR="00E555FD" w:rsidRPr="00E555FD">
        <w:rPr>
          <w:rFonts w:ascii="Arial" w:hAnsi="Arial"/>
          <w:sz w:val="24"/>
          <w:szCs w:val="23"/>
          <w:lang w:val="en-CA"/>
        </w:rPr>
        <w:t xml:space="preserve"> </w:t>
      </w:r>
    </w:p>
    <w:p w14:paraId="0797C1EC" w14:textId="77777777" w:rsidR="00C806FE" w:rsidRDefault="00C806FE" w:rsidP="00060DC0">
      <w:pPr>
        <w:pStyle w:val="ListParagraph"/>
        <w:spacing w:after="0"/>
        <w:ind w:left="360"/>
        <w:jc w:val="both"/>
        <w:rPr>
          <w:rFonts w:ascii="Arial" w:hAnsi="Arial"/>
          <w:sz w:val="24"/>
          <w:szCs w:val="23"/>
          <w:lang w:val="en-CA"/>
        </w:rPr>
      </w:pPr>
    </w:p>
    <w:p w14:paraId="2AF0FD2E" w14:textId="4FF39CD2" w:rsidR="00E555FD" w:rsidRDefault="00E555FD" w:rsidP="00060DC0">
      <w:pPr>
        <w:pStyle w:val="ListParagraph"/>
        <w:spacing w:after="0"/>
        <w:ind w:left="360"/>
        <w:jc w:val="both"/>
        <w:rPr>
          <w:rFonts w:ascii="Arial" w:hAnsi="Arial"/>
          <w:sz w:val="24"/>
          <w:szCs w:val="23"/>
          <w:lang w:val="en-CA"/>
        </w:rPr>
      </w:pPr>
      <w:r>
        <w:rPr>
          <w:rFonts w:ascii="Arial" w:hAnsi="Arial"/>
          <w:sz w:val="24"/>
          <w:szCs w:val="23"/>
        </w:rPr>
        <w:t>Director Martin also stated “</w:t>
      </w:r>
      <w:r w:rsidRPr="00E555FD">
        <w:rPr>
          <w:rFonts w:ascii="Arial" w:hAnsi="Arial"/>
          <w:sz w:val="24"/>
          <w:szCs w:val="23"/>
          <w:lang w:val="en-CA"/>
        </w:rPr>
        <w:t xml:space="preserve">SO #1 and SO #2 were lawfully placed and in the execution of their duties through the series of events culminating in the shooting. They were at the home of CW #1 to investigate CW #1’s recent encounter with the Complainant in which he persisted in trying to enter CW #1’s apartment while holding what CW #1 believed was a possible firearm. </w:t>
      </w:r>
    </w:p>
    <w:p w14:paraId="4FD3F609" w14:textId="77777777" w:rsidR="00D62753" w:rsidRPr="00E555FD" w:rsidRDefault="00D62753" w:rsidP="00060DC0">
      <w:pPr>
        <w:pStyle w:val="ListParagraph"/>
        <w:spacing w:after="0"/>
        <w:ind w:left="360"/>
        <w:jc w:val="both"/>
        <w:rPr>
          <w:rFonts w:ascii="Arial" w:hAnsi="Arial"/>
          <w:sz w:val="24"/>
          <w:szCs w:val="23"/>
          <w:lang w:val="en-CA"/>
        </w:rPr>
      </w:pPr>
    </w:p>
    <w:p w14:paraId="7A2D9B7C" w14:textId="7986481E" w:rsidR="00E555FD" w:rsidRDefault="00E555FD" w:rsidP="00060DC0">
      <w:pPr>
        <w:pStyle w:val="ListParagraph"/>
        <w:ind w:left="360"/>
        <w:jc w:val="both"/>
        <w:rPr>
          <w:rFonts w:ascii="Arial" w:hAnsi="Arial"/>
          <w:sz w:val="24"/>
          <w:szCs w:val="23"/>
          <w:lang w:val="en-CA"/>
        </w:rPr>
      </w:pPr>
      <w:r w:rsidRPr="00E555FD">
        <w:rPr>
          <w:rFonts w:ascii="Arial" w:hAnsi="Arial"/>
          <w:sz w:val="24"/>
          <w:szCs w:val="23"/>
          <w:lang w:val="en-CA"/>
        </w:rPr>
        <w:t xml:space="preserve">The evidence further establishes that SO #1 and SO #2 fired their weapons at the Complainant believing it necessary to protect themselves from a reasonably apprehended assault. That is the account that each officer provided the SIU, the former by way of an interview and, the latter, in her notes. And their accounts are buttressed by the circumstantial evidence, namely, the appearance of the Complainant pointing what appeared a gun in their direction at close range. </w:t>
      </w:r>
    </w:p>
    <w:p w14:paraId="2F89A0F5" w14:textId="77777777" w:rsidR="00D62753" w:rsidRPr="00E555FD" w:rsidRDefault="00D62753" w:rsidP="00060DC0">
      <w:pPr>
        <w:pStyle w:val="ListParagraph"/>
        <w:ind w:left="360"/>
        <w:jc w:val="both"/>
        <w:rPr>
          <w:rFonts w:ascii="Arial" w:hAnsi="Arial"/>
          <w:sz w:val="24"/>
          <w:szCs w:val="23"/>
          <w:lang w:val="en-CA"/>
        </w:rPr>
      </w:pPr>
    </w:p>
    <w:p w14:paraId="48331D13" w14:textId="2A399623" w:rsidR="00E555FD" w:rsidRPr="00E555FD" w:rsidRDefault="00E555FD" w:rsidP="00060DC0">
      <w:pPr>
        <w:pStyle w:val="ListParagraph"/>
        <w:spacing w:after="0"/>
        <w:ind w:left="360"/>
        <w:jc w:val="both"/>
        <w:rPr>
          <w:rFonts w:ascii="Arial" w:hAnsi="Arial"/>
          <w:sz w:val="24"/>
          <w:szCs w:val="23"/>
          <w:lang w:val="en-CA"/>
        </w:rPr>
      </w:pPr>
      <w:r w:rsidRPr="00E555FD">
        <w:rPr>
          <w:rFonts w:ascii="Arial" w:hAnsi="Arial"/>
          <w:sz w:val="24"/>
          <w:szCs w:val="23"/>
          <w:lang w:val="en-CA"/>
        </w:rPr>
        <w:t>I am also satisfied that the force used by the officers constituted reasonable force. The officers honestly believed they were looking at an actual gun in the Complainant’s possession. Though mistaken, their misapprehension was a reasonable one. The object looked like a gun, the Complainant brandished it as a gun, and CW #1 had just reported what CW #1 believed was a gun in his possession.</w:t>
      </w:r>
      <w:r>
        <w:rPr>
          <w:rFonts w:ascii="Arial" w:hAnsi="Arial"/>
          <w:sz w:val="24"/>
          <w:szCs w:val="23"/>
          <w:lang w:val="en-CA"/>
        </w:rPr>
        <w:t>”</w:t>
      </w:r>
    </w:p>
    <w:p w14:paraId="254FA99D" w14:textId="77777777" w:rsidR="00E555FD" w:rsidRPr="003C18C5" w:rsidRDefault="00E555FD" w:rsidP="00060DC0">
      <w:pPr>
        <w:pStyle w:val="ListParagraph"/>
        <w:spacing w:after="0"/>
        <w:ind w:left="360"/>
        <w:jc w:val="both"/>
        <w:rPr>
          <w:rFonts w:ascii="Arial" w:hAnsi="Arial" w:cs="Arial"/>
          <w:sz w:val="24"/>
          <w:szCs w:val="24"/>
        </w:rPr>
      </w:pPr>
    </w:p>
    <w:p w14:paraId="64063D22" w14:textId="2435320F" w:rsidR="00E555FD" w:rsidRDefault="00E555FD" w:rsidP="00060DC0">
      <w:pPr>
        <w:pStyle w:val="ListParagraph"/>
        <w:numPr>
          <w:ilvl w:val="0"/>
          <w:numId w:val="5"/>
        </w:numPr>
        <w:spacing w:after="0"/>
        <w:ind w:left="360"/>
        <w:jc w:val="both"/>
        <w:rPr>
          <w:rFonts w:ascii="Arial" w:hAnsi="Arial" w:cs="Arial"/>
          <w:sz w:val="24"/>
          <w:szCs w:val="24"/>
        </w:rPr>
      </w:pPr>
      <w:r>
        <w:rPr>
          <w:rFonts w:ascii="Arial" w:hAnsi="Arial" w:cs="Arial"/>
          <w:sz w:val="24"/>
          <w:szCs w:val="24"/>
        </w:rPr>
        <w:t>The replica handgun brandished by the Complainant:</w:t>
      </w:r>
    </w:p>
    <w:p w14:paraId="27CE3368" w14:textId="4C5015AD" w:rsidR="00E555FD" w:rsidRDefault="00E555FD" w:rsidP="00060DC0">
      <w:pPr>
        <w:pStyle w:val="ListParagraph"/>
        <w:spacing w:after="0"/>
        <w:ind w:left="360"/>
        <w:jc w:val="both"/>
        <w:rPr>
          <w:rFonts w:ascii="Arial" w:hAnsi="Arial" w:cs="Arial"/>
          <w:sz w:val="24"/>
          <w:szCs w:val="24"/>
        </w:rPr>
      </w:pPr>
      <w:r w:rsidRPr="00E555FD">
        <w:rPr>
          <w:rFonts w:ascii="Arial" w:hAnsi="Arial" w:cs="Arial"/>
          <w:noProof/>
          <w:sz w:val="24"/>
          <w:szCs w:val="24"/>
          <w:lang w:val="en-CA" w:eastAsia="en-CA"/>
        </w:rPr>
        <w:drawing>
          <wp:inline distT="0" distB="0" distL="0" distR="0" wp14:anchorId="63DC2140" wp14:editId="2EAD6E28">
            <wp:extent cx="4444185" cy="3137519"/>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6513" cy="3139162"/>
                    </a:xfrm>
                    <a:prstGeom prst="rect">
                      <a:avLst/>
                    </a:prstGeom>
                    <a:noFill/>
                    <a:ln>
                      <a:noFill/>
                    </a:ln>
                  </pic:spPr>
                </pic:pic>
              </a:graphicData>
            </a:graphic>
          </wp:inline>
        </w:drawing>
      </w:r>
    </w:p>
    <w:p w14:paraId="05794781" w14:textId="77777777" w:rsidR="00383D54" w:rsidRDefault="00383D54" w:rsidP="00060DC0">
      <w:pPr>
        <w:pStyle w:val="ListParagraph"/>
        <w:spacing w:after="0"/>
        <w:ind w:left="360"/>
        <w:jc w:val="both"/>
        <w:rPr>
          <w:rFonts w:ascii="Arial" w:hAnsi="Arial" w:cs="Arial"/>
          <w:sz w:val="24"/>
          <w:szCs w:val="24"/>
        </w:rPr>
      </w:pPr>
    </w:p>
    <w:p w14:paraId="1326628B" w14:textId="48F510B2" w:rsidR="00FD0480" w:rsidRDefault="00FD0480" w:rsidP="00060DC0">
      <w:pPr>
        <w:pStyle w:val="ListParagraph"/>
        <w:numPr>
          <w:ilvl w:val="0"/>
          <w:numId w:val="5"/>
        </w:numPr>
        <w:spacing w:after="0"/>
        <w:ind w:left="360"/>
        <w:jc w:val="both"/>
        <w:rPr>
          <w:rFonts w:ascii="Arial" w:hAnsi="Arial" w:cs="Arial"/>
          <w:sz w:val="24"/>
          <w:szCs w:val="24"/>
        </w:rPr>
      </w:pPr>
      <w:r w:rsidRPr="004063A9">
        <w:rPr>
          <w:rFonts w:ascii="Arial" w:hAnsi="Arial" w:cs="Arial"/>
          <w:sz w:val="24"/>
          <w:szCs w:val="24"/>
        </w:rPr>
        <w:lastRenderedPageBreak/>
        <w:t xml:space="preserve">The </w:t>
      </w:r>
      <w:r w:rsidR="00B25FEC" w:rsidRPr="004063A9">
        <w:rPr>
          <w:rFonts w:ascii="Arial" w:hAnsi="Arial" w:cs="Arial"/>
          <w:sz w:val="24"/>
          <w:szCs w:val="24"/>
        </w:rPr>
        <w:t>Report of Postmortem Examination attributed the cause of death</w:t>
      </w:r>
      <w:r w:rsidR="00280573">
        <w:rPr>
          <w:rFonts w:ascii="Arial" w:hAnsi="Arial" w:cs="Arial"/>
          <w:sz w:val="24"/>
          <w:szCs w:val="24"/>
        </w:rPr>
        <w:t xml:space="preserve"> of the Complainant</w:t>
      </w:r>
      <w:r w:rsidR="00B25FEC" w:rsidRPr="004063A9">
        <w:rPr>
          <w:rFonts w:ascii="Arial" w:hAnsi="Arial" w:cs="Arial"/>
          <w:sz w:val="24"/>
          <w:szCs w:val="24"/>
        </w:rPr>
        <w:t xml:space="preserve"> as multiple gunshot wounds.  Eight gunshot wounds are </w:t>
      </w:r>
      <w:r w:rsidR="00840049">
        <w:rPr>
          <w:rFonts w:ascii="Arial" w:hAnsi="Arial" w:cs="Arial"/>
          <w:sz w:val="24"/>
          <w:szCs w:val="24"/>
        </w:rPr>
        <w:t xml:space="preserve">medically </w:t>
      </w:r>
      <w:r w:rsidR="00B25FEC" w:rsidRPr="004063A9">
        <w:rPr>
          <w:rFonts w:ascii="Arial" w:hAnsi="Arial" w:cs="Arial"/>
          <w:sz w:val="24"/>
          <w:szCs w:val="24"/>
        </w:rPr>
        <w:t>described</w:t>
      </w:r>
      <w:r w:rsidR="004063A9">
        <w:rPr>
          <w:rFonts w:ascii="Arial" w:hAnsi="Arial" w:cs="Arial"/>
          <w:sz w:val="24"/>
          <w:szCs w:val="24"/>
        </w:rPr>
        <w:t>, one of which was fatal injuring the heart, liver and kidney</w:t>
      </w:r>
      <w:r w:rsidR="00B25FEC" w:rsidRPr="004063A9">
        <w:rPr>
          <w:rFonts w:ascii="Arial" w:hAnsi="Arial" w:cs="Arial"/>
          <w:sz w:val="24"/>
          <w:szCs w:val="24"/>
        </w:rPr>
        <w:t>.</w:t>
      </w:r>
      <w:r w:rsidR="004063A9">
        <w:rPr>
          <w:rFonts w:ascii="Arial" w:hAnsi="Arial" w:cs="Arial"/>
          <w:sz w:val="24"/>
          <w:szCs w:val="24"/>
        </w:rPr>
        <w:t xml:space="preserve">  Many of the other wounds were deemed medically significant.</w:t>
      </w:r>
      <w:r w:rsidR="00B25FEC" w:rsidRPr="004063A9">
        <w:rPr>
          <w:rFonts w:ascii="Arial" w:hAnsi="Arial" w:cs="Arial"/>
          <w:sz w:val="24"/>
          <w:szCs w:val="24"/>
        </w:rPr>
        <w:t xml:space="preserve">  </w:t>
      </w:r>
      <w:r w:rsidR="004063A9">
        <w:rPr>
          <w:rFonts w:ascii="Arial" w:hAnsi="Arial" w:cs="Arial"/>
          <w:sz w:val="24"/>
          <w:szCs w:val="24"/>
        </w:rPr>
        <w:t>T</w:t>
      </w:r>
      <w:r w:rsidR="004063A9" w:rsidRPr="004063A9">
        <w:rPr>
          <w:rFonts w:ascii="Arial" w:hAnsi="Arial" w:cs="Arial"/>
          <w:sz w:val="24"/>
          <w:szCs w:val="24"/>
        </w:rPr>
        <w:t>he</w:t>
      </w:r>
      <w:r w:rsidR="004063A9">
        <w:rPr>
          <w:rFonts w:ascii="Arial" w:hAnsi="Arial" w:cs="Arial"/>
          <w:sz w:val="24"/>
          <w:szCs w:val="24"/>
        </w:rPr>
        <w:t xml:space="preserve"> toxicological analysis of postmortem blood was</w:t>
      </w:r>
      <w:r w:rsidR="00840049">
        <w:rPr>
          <w:rFonts w:ascii="Arial" w:hAnsi="Arial" w:cs="Arial"/>
          <w:sz w:val="24"/>
          <w:szCs w:val="24"/>
        </w:rPr>
        <w:t xml:space="preserve"> also</w:t>
      </w:r>
      <w:r w:rsidR="004063A9" w:rsidRPr="004063A9">
        <w:rPr>
          <w:rFonts w:ascii="Arial" w:hAnsi="Arial" w:cs="Arial"/>
          <w:sz w:val="24"/>
          <w:szCs w:val="24"/>
        </w:rPr>
        <w:t xml:space="preserve"> included</w:t>
      </w:r>
      <w:r w:rsidR="00D62753">
        <w:rPr>
          <w:rFonts w:ascii="Arial" w:hAnsi="Arial" w:cs="Arial"/>
          <w:sz w:val="24"/>
          <w:szCs w:val="24"/>
        </w:rPr>
        <w:t>.  R</w:t>
      </w:r>
      <w:r w:rsidR="00B25FEC" w:rsidRPr="004063A9">
        <w:rPr>
          <w:rFonts w:ascii="Arial" w:hAnsi="Arial" w:cs="Arial"/>
          <w:sz w:val="24"/>
          <w:szCs w:val="24"/>
        </w:rPr>
        <w:t>esults indicated a blood ethanol level of 252mg/100ml</w:t>
      </w:r>
      <w:r w:rsidR="004063A9" w:rsidRPr="004063A9">
        <w:rPr>
          <w:rFonts w:ascii="Arial" w:hAnsi="Arial" w:cs="Arial"/>
          <w:sz w:val="24"/>
          <w:szCs w:val="24"/>
        </w:rPr>
        <w:t xml:space="preserve"> as well as</w:t>
      </w:r>
      <w:r w:rsidR="00001B15">
        <w:rPr>
          <w:rFonts w:ascii="Arial" w:hAnsi="Arial" w:cs="Arial"/>
          <w:sz w:val="24"/>
          <w:szCs w:val="24"/>
        </w:rPr>
        <w:t xml:space="preserve"> the presence of ketamine, a</w:t>
      </w:r>
      <w:r w:rsidR="004063A9" w:rsidRPr="004063A9">
        <w:rPr>
          <w:rFonts w:ascii="Arial" w:hAnsi="Arial" w:cs="Arial"/>
          <w:sz w:val="24"/>
          <w:szCs w:val="24"/>
        </w:rPr>
        <w:t>mphetamine</w:t>
      </w:r>
      <w:r w:rsidR="00001B15">
        <w:rPr>
          <w:rFonts w:ascii="Arial" w:hAnsi="Arial" w:cs="Arial"/>
          <w:sz w:val="24"/>
          <w:szCs w:val="24"/>
        </w:rPr>
        <w:t>, tetrahydrocannabinol</w:t>
      </w:r>
      <w:r w:rsidR="00787AE2">
        <w:rPr>
          <w:rFonts w:ascii="Arial" w:hAnsi="Arial" w:cs="Arial"/>
          <w:sz w:val="24"/>
          <w:szCs w:val="24"/>
        </w:rPr>
        <w:t xml:space="preserve"> (</w:t>
      </w:r>
      <w:r w:rsidR="00787AE2" w:rsidRPr="00787AE2">
        <w:rPr>
          <w:rFonts w:ascii="Arial" w:hAnsi="Arial" w:cs="Arial"/>
          <w:sz w:val="24"/>
          <w:szCs w:val="24"/>
        </w:rPr>
        <w:t>a cannabinoid found in cannabis</w:t>
      </w:r>
      <w:r w:rsidR="00787AE2">
        <w:rPr>
          <w:rFonts w:ascii="Arial" w:hAnsi="Arial" w:cs="Arial"/>
          <w:sz w:val="24"/>
          <w:szCs w:val="24"/>
        </w:rPr>
        <w:t xml:space="preserve"> known as THC)</w:t>
      </w:r>
      <w:r w:rsidR="00001B15">
        <w:rPr>
          <w:rFonts w:ascii="Arial" w:hAnsi="Arial" w:cs="Arial"/>
          <w:sz w:val="24"/>
          <w:szCs w:val="24"/>
        </w:rPr>
        <w:t xml:space="preserve">, </w:t>
      </w:r>
      <w:proofErr w:type="spellStart"/>
      <w:r w:rsidR="00001B15">
        <w:rPr>
          <w:rFonts w:ascii="Arial" w:hAnsi="Arial" w:cs="Arial"/>
          <w:sz w:val="24"/>
          <w:szCs w:val="24"/>
        </w:rPr>
        <w:t>hydroxytetrahydrocannabinol</w:t>
      </w:r>
      <w:proofErr w:type="spellEnd"/>
      <w:r w:rsidR="00787AE2">
        <w:rPr>
          <w:rFonts w:ascii="Arial" w:hAnsi="Arial" w:cs="Arial"/>
          <w:sz w:val="24"/>
          <w:szCs w:val="24"/>
        </w:rPr>
        <w:t xml:space="preserve"> (a metabolite of THC)</w:t>
      </w:r>
      <w:r w:rsidR="00001B15">
        <w:rPr>
          <w:rFonts w:ascii="Arial" w:hAnsi="Arial" w:cs="Arial"/>
          <w:sz w:val="24"/>
          <w:szCs w:val="24"/>
        </w:rPr>
        <w:t xml:space="preserve">, </w:t>
      </w:r>
      <w:proofErr w:type="spellStart"/>
      <w:r w:rsidR="00001B15">
        <w:rPr>
          <w:rFonts w:ascii="Arial" w:hAnsi="Arial" w:cs="Arial"/>
          <w:sz w:val="24"/>
          <w:szCs w:val="24"/>
        </w:rPr>
        <w:t>carboxytetrah</w:t>
      </w:r>
      <w:r w:rsidR="00043FFD">
        <w:rPr>
          <w:rFonts w:ascii="Arial" w:hAnsi="Arial" w:cs="Arial"/>
          <w:sz w:val="24"/>
          <w:szCs w:val="24"/>
        </w:rPr>
        <w:t>ydrocannabinol</w:t>
      </w:r>
      <w:proofErr w:type="spellEnd"/>
      <w:r w:rsidR="00787AE2">
        <w:rPr>
          <w:rFonts w:ascii="Arial" w:hAnsi="Arial" w:cs="Arial"/>
          <w:sz w:val="24"/>
          <w:szCs w:val="24"/>
        </w:rPr>
        <w:t xml:space="preserve"> (a metabolite of THC)</w:t>
      </w:r>
      <w:r w:rsidR="00043FFD">
        <w:rPr>
          <w:rFonts w:ascii="Arial" w:hAnsi="Arial" w:cs="Arial"/>
          <w:sz w:val="24"/>
          <w:szCs w:val="24"/>
        </w:rPr>
        <w:t xml:space="preserve">, fluoxetine </w:t>
      </w:r>
      <w:r w:rsidR="00787AE2">
        <w:rPr>
          <w:rFonts w:ascii="Arial" w:hAnsi="Arial" w:cs="Arial"/>
          <w:sz w:val="24"/>
          <w:szCs w:val="24"/>
        </w:rPr>
        <w:t xml:space="preserve">(an antidepressant, sold under the brand name Prozac) </w:t>
      </w:r>
      <w:r w:rsidR="00043FFD">
        <w:rPr>
          <w:rFonts w:ascii="Arial" w:hAnsi="Arial" w:cs="Arial"/>
          <w:sz w:val="24"/>
          <w:szCs w:val="24"/>
        </w:rPr>
        <w:t>and n</w:t>
      </w:r>
      <w:r w:rsidR="00001B15">
        <w:rPr>
          <w:rFonts w:ascii="Arial" w:hAnsi="Arial" w:cs="Arial"/>
          <w:sz w:val="24"/>
          <w:szCs w:val="24"/>
        </w:rPr>
        <w:t>orfluoxetine</w:t>
      </w:r>
      <w:r w:rsidR="00787AE2">
        <w:rPr>
          <w:rFonts w:ascii="Arial" w:hAnsi="Arial" w:cs="Arial"/>
          <w:sz w:val="24"/>
          <w:szCs w:val="24"/>
        </w:rPr>
        <w:t xml:space="preserve"> (</w:t>
      </w:r>
      <w:r w:rsidR="006F354E">
        <w:rPr>
          <w:rFonts w:ascii="Arial" w:hAnsi="Arial" w:cs="Arial"/>
          <w:sz w:val="24"/>
          <w:szCs w:val="24"/>
        </w:rPr>
        <w:t xml:space="preserve">a </w:t>
      </w:r>
      <w:r w:rsidR="00787AE2">
        <w:rPr>
          <w:rFonts w:ascii="Arial" w:hAnsi="Arial" w:cs="Arial"/>
          <w:sz w:val="24"/>
          <w:szCs w:val="24"/>
        </w:rPr>
        <w:t xml:space="preserve">metabolite of </w:t>
      </w:r>
      <w:r w:rsidR="006F354E">
        <w:rPr>
          <w:rFonts w:ascii="Arial" w:hAnsi="Arial" w:cs="Arial"/>
          <w:sz w:val="24"/>
          <w:szCs w:val="24"/>
        </w:rPr>
        <w:t>fluoxetine)</w:t>
      </w:r>
      <w:r w:rsidR="00840049">
        <w:rPr>
          <w:rFonts w:ascii="Arial" w:hAnsi="Arial" w:cs="Arial"/>
          <w:sz w:val="24"/>
          <w:szCs w:val="24"/>
        </w:rPr>
        <w:t>.</w:t>
      </w:r>
      <w:r w:rsidR="004063A9" w:rsidRPr="004063A9">
        <w:rPr>
          <w:rFonts w:ascii="Arial" w:hAnsi="Arial" w:cs="Arial"/>
          <w:sz w:val="24"/>
          <w:szCs w:val="24"/>
        </w:rPr>
        <w:t xml:space="preserve"> </w:t>
      </w:r>
    </w:p>
    <w:p w14:paraId="76EA3EAE" w14:textId="77777777" w:rsidR="00985892" w:rsidRDefault="00985892" w:rsidP="00060DC0">
      <w:pPr>
        <w:pStyle w:val="ListParagraph"/>
        <w:spacing w:after="0"/>
        <w:ind w:left="360"/>
        <w:jc w:val="both"/>
        <w:rPr>
          <w:rFonts w:ascii="Arial" w:hAnsi="Arial" w:cs="Arial"/>
          <w:sz w:val="24"/>
          <w:szCs w:val="24"/>
        </w:rPr>
      </w:pPr>
    </w:p>
    <w:p w14:paraId="6C14813B" w14:textId="095AC667" w:rsidR="00985892" w:rsidRPr="00985892" w:rsidRDefault="00985892" w:rsidP="00060DC0">
      <w:pPr>
        <w:pStyle w:val="ListParagraph"/>
        <w:numPr>
          <w:ilvl w:val="0"/>
          <w:numId w:val="5"/>
        </w:numPr>
        <w:spacing w:after="0"/>
        <w:ind w:left="360"/>
        <w:jc w:val="both"/>
        <w:rPr>
          <w:rFonts w:ascii="Arial" w:hAnsi="Arial" w:cs="Arial"/>
          <w:sz w:val="24"/>
          <w:szCs w:val="24"/>
        </w:rPr>
      </w:pPr>
      <w:r w:rsidRPr="00985892">
        <w:rPr>
          <w:rFonts w:ascii="Arial" w:hAnsi="Arial" w:cs="Arial"/>
          <w:sz w:val="24"/>
          <w:szCs w:val="24"/>
        </w:rPr>
        <w:t>The Hamilton Police Service Use of Force Section was requested to review the interaction and provide an assessment of the SO</w:t>
      </w:r>
      <w:r w:rsidR="00844098">
        <w:rPr>
          <w:rFonts w:ascii="Arial" w:hAnsi="Arial" w:cs="Arial"/>
          <w:sz w:val="24"/>
          <w:szCs w:val="24"/>
        </w:rPr>
        <w:t>’</w:t>
      </w:r>
      <w:r w:rsidRPr="00985892">
        <w:rPr>
          <w:rFonts w:ascii="Arial" w:hAnsi="Arial" w:cs="Arial"/>
          <w:sz w:val="24"/>
          <w:szCs w:val="24"/>
        </w:rPr>
        <w:t xml:space="preserve">s actions.  </w:t>
      </w:r>
      <w:r w:rsidR="00483A9F">
        <w:rPr>
          <w:rFonts w:ascii="Arial" w:hAnsi="Arial" w:cs="Arial"/>
          <w:sz w:val="24"/>
          <w:szCs w:val="24"/>
        </w:rPr>
        <w:t xml:space="preserve">To assist in this task, data from the Force Science Institute was utilized.  </w:t>
      </w:r>
      <w:r w:rsidR="00483A9F" w:rsidRPr="00276F74">
        <w:rPr>
          <w:rFonts w:ascii="Arial" w:hAnsi="Arial" w:cs="Arial"/>
          <w:sz w:val="24"/>
          <w:szCs w:val="24"/>
        </w:rPr>
        <w:t xml:space="preserve">The Force Science Institute </w:t>
      </w:r>
      <w:r w:rsidR="001D3B8A" w:rsidRPr="00276F74">
        <w:rPr>
          <w:rFonts w:ascii="Arial" w:hAnsi="Arial" w:cs="Arial"/>
          <w:sz w:val="24"/>
          <w:szCs w:val="24"/>
        </w:rPr>
        <w:t>focuses on</w:t>
      </w:r>
      <w:r w:rsidR="001D3B8A" w:rsidRPr="00276F74">
        <w:rPr>
          <w:rFonts w:ascii="Arial" w:hAnsi="Arial" w:cs="Arial"/>
          <w:color w:val="282828"/>
          <w:sz w:val="24"/>
          <w:szCs w:val="24"/>
          <w:shd w:val="clear" w:color="auto" w:fill="FFFFFF"/>
        </w:rPr>
        <w:t xml:space="preserve"> the research and application of unbiased scientific principles and processes to determine the true nature of human </w:t>
      </w:r>
      <w:proofErr w:type="spellStart"/>
      <w:r w:rsidR="001D3B8A" w:rsidRPr="00276F74">
        <w:rPr>
          <w:rFonts w:ascii="Arial" w:hAnsi="Arial" w:cs="Arial"/>
          <w:color w:val="282828"/>
          <w:sz w:val="24"/>
          <w:szCs w:val="24"/>
          <w:shd w:val="clear" w:color="auto" w:fill="FFFFFF"/>
        </w:rPr>
        <w:t>behavio</w:t>
      </w:r>
      <w:r w:rsidR="00D62753">
        <w:rPr>
          <w:rFonts w:ascii="Arial" w:hAnsi="Arial" w:cs="Arial"/>
          <w:color w:val="282828"/>
          <w:sz w:val="24"/>
          <w:szCs w:val="24"/>
          <w:shd w:val="clear" w:color="auto" w:fill="FFFFFF"/>
        </w:rPr>
        <w:t>u</w:t>
      </w:r>
      <w:r w:rsidR="001D3B8A" w:rsidRPr="00276F74">
        <w:rPr>
          <w:rFonts w:ascii="Arial" w:hAnsi="Arial" w:cs="Arial"/>
          <w:color w:val="282828"/>
          <w:sz w:val="24"/>
          <w:szCs w:val="24"/>
          <w:shd w:val="clear" w:color="auto" w:fill="FFFFFF"/>
        </w:rPr>
        <w:t>r</w:t>
      </w:r>
      <w:proofErr w:type="spellEnd"/>
      <w:r w:rsidR="001D3B8A" w:rsidRPr="00276F74">
        <w:rPr>
          <w:rFonts w:ascii="Arial" w:hAnsi="Arial" w:cs="Arial"/>
          <w:color w:val="282828"/>
          <w:sz w:val="24"/>
          <w:szCs w:val="24"/>
          <w:shd w:val="clear" w:color="auto" w:fill="FFFFFF"/>
        </w:rPr>
        <w:t xml:space="preserve"> in high stress and deadly force encounters.</w:t>
      </w:r>
      <w:r w:rsidR="001D3B8A" w:rsidRPr="00276F74">
        <w:rPr>
          <w:rFonts w:ascii="Arial" w:hAnsi="Arial" w:cs="Arial"/>
          <w:sz w:val="24"/>
          <w:szCs w:val="24"/>
        </w:rPr>
        <w:t xml:space="preserve"> Their organization undertakes research, training and consulting</w:t>
      </w:r>
      <w:r w:rsidR="001D3B8A">
        <w:rPr>
          <w:rFonts w:ascii="Arial" w:hAnsi="Arial" w:cs="Arial"/>
          <w:sz w:val="24"/>
          <w:szCs w:val="24"/>
        </w:rPr>
        <w:t>.</w:t>
      </w:r>
      <w:r w:rsidR="00483A9F">
        <w:rPr>
          <w:rFonts w:ascii="Arial" w:hAnsi="Arial" w:cs="Arial"/>
          <w:sz w:val="24"/>
          <w:szCs w:val="24"/>
        </w:rPr>
        <w:t xml:space="preserve"> </w:t>
      </w:r>
      <w:r w:rsidR="00763448" w:rsidRPr="00763448">
        <w:rPr>
          <w:rFonts w:ascii="Arial" w:hAnsi="Arial" w:cs="Arial"/>
          <w:sz w:val="24"/>
          <w:szCs w:val="24"/>
        </w:rPr>
        <w:t>Force Science fulfills an essential need for psychological and physiological analysis of the demanding and often-controversial situations in which force is used, up to and including officer-involved shootings.</w:t>
      </w:r>
      <w:r w:rsidR="00276F74">
        <w:rPr>
          <w:rFonts w:ascii="Arial" w:hAnsi="Arial" w:cs="Arial"/>
          <w:sz w:val="24"/>
          <w:szCs w:val="24"/>
        </w:rPr>
        <w:t xml:space="preserve"> T</w:t>
      </w:r>
      <w:r w:rsidR="00483A9F">
        <w:rPr>
          <w:rFonts w:ascii="Arial" w:hAnsi="Arial" w:cs="Arial"/>
          <w:sz w:val="24"/>
          <w:szCs w:val="24"/>
        </w:rPr>
        <w:t>hey are relied upon by the Ontario Police College and other police organizations throughout North America. T</w:t>
      </w:r>
      <w:r w:rsidR="001D3B8A">
        <w:rPr>
          <w:rFonts w:ascii="Arial" w:hAnsi="Arial" w:cs="Arial"/>
          <w:sz w:val="24"/>
          <w:szCs w:val="24"/>
        </w:rPr>
        <w:t xml:space="preserve">he </w:t>
      </w:r>
      <w:r w:rsidR="00D62753">
        <w:rPr>
          <w:rFonts w:ascii="Arial" w:hAnsi="Arial" w:cs="Arial"/>
          <w:sz w:val="24"/>
          <w:szCs w:val="24"/>
        </w:rPr>
        <w:t xml:space="preserve">assessment of the </w:t>
      </w:r>
      <w:r w:rsidR="001D3B8A">
        <w:rPr>
          <w:rFonts w:ascii="Arial" w:hAnsi="Arial" w:cs="Arial"/>
          <w:sz w:val="24"/>
          <w:szCs w:val="24"/>
        </w:rPr>
        <w:t xml:space="preserve">Hamilton Police Service Use of Force </w:t>
      </w:r>
      <w:r w:rsidR="00D62753">
        <w:rPr>
          <w:rFonts w:ascii="Arial" w:hAnsi="Arial" w:cs="Arial"/>
          <w:sz w:val="24"/>
          <w:szCs w:val="24"/>
        </w:rPr>
        <w:t xml:space="preserve">Section </w:t>
      </w:r>
      <w:r w:rsidRPr="00985892">
        <w:rPr>
          <w:rFonts w:ascii="Arial" w:hAnsi="Arial" w:cs="Arial"/>
          <w:sz w:val="24"/>
          <w:szCs w:val="24"/>
        </w:rPr>
        <w:t>determined:</w:t>
      </w:r>
    </w:p>
    <w:p w14:paraId="001D6B80" w14:textId="5B9B0DF3" w:rsidR="001F074C" w:rsidRPr="001F074C" w:rsidRDefault="001F074C" w:rsidP="00060DC0">
      <w:pPr>
        <w:spacing w:after="0"/>
        <w:jc w:val="both"/>
        <w:rPr>
          <w:rFonts w:ascii="Arial" w:hAnsi="Arial" w:cs="Arial"/>
          <w:sz w:val="24"/>
          <w:szCs w:val="24"/>
        </w:rPr>
      </w:pPr>
    </w:p>
    <w:p w14:paraId="6DA82AB8" w14:textId="0769C7AA" w:rsidR="00985892" w:rsidRPr="00985892" w:rsidRDefault="00985892" w:rsidP="00060DC0">
      <w:pPr>
        <w:pStyle w:val="ListParagraph"/>
        <w:numPr>
          <w:ilvl w:val="1"/>
          <w:numId w:val="5"/>
        </w:numPr>
        <w:spacing w:after="0"/>
        <w:jc w:val="both"/>
        <w:rPr>
          <w:rFonts w:ascii="Arial" w:hAnsi="Arial" w:cs="Arial"/>
          <w:sz w:val="24"/>
          <w:szCs w:val="24"/>
        </w:rPr>
      </w:pPr>
      <w:r w:rsidRPr="00985892">
        <w:rPr>
          <w:rFonts w:ascii="Arial" w:hAnsi="Arial" w:cs="Arial"/>
          <w:sz w:val="24"/>
          <w:szCs w:val="24"/>
        </w:rPr>
        <w:t xml:space="preserve">The </w:t>
      </w:r>
      <w:r w:rsidR="00844098">
        <w:rPr>
          <w:rFonts w:ascii="Arial" w:hAnsi="Arial" w:cs="Arial"/>
          <w:sz w:val="24"/>
          <w:szCs w:val="24"/>
        </w:rPr>
        <w:t>SO</w:t>
      </w:r>
      <w:r w:rsidRPr="00985892">
        <w:rPr>
          <w:rFonts w:ascii="Arial" w:hAnsi="Arial" w:cs="Arial"/>
          <w:sz w:val="24"/>
          <w:szCs w:val="24"/>
        </w:rPr>
        <w:t>s initially interacted with the Complainant with a short engagement distance, limiting the decision to use force.  They were in a long, narrow hallway, with no immediate way to exit the hallway to disengage.  There was also no area to provide cover from the perceived firearm.  The Complainant was out in the hallway, with many other tenant doorways so containment was not an option.  There was no viable de-escalation or conflict prevention strategy that would have been suitable.</w:t>
      </w:r>
    </w:p>
    <w:p w14:paraId="677BC648" w14:textId="77777777" w:rsidR="00985892" w:rsidRPr="00985892" w:rsidRDefault="00985892" w:rsidP="00060DC0">
      <w:pPr>
        <w:pStyle w:val="ListParagraph"/>
        <w:jc w:val="both"/>
        <w:rPr>
          <w:rFonts w:ascii="Arial" w:hAnsi="Arial" w:cs="Arial"/>
          <w:sz w:val="24"/>
          <w:szCs w:val="24"/>
        </w:rPr>
      </w:pPr>
    </w:p>
    <w:p w14:paraId="1272B8A9" w14:textId="092A6B70" w:rsidR="00985892" w:rsidRPr="00985892" w:rsidRDefault="00985892" w:rsidP="00060DC0">
      <w:pPr>
        <w:pStyle w:val="ListParagraph"/>
        <w:numPr>
          <w:ilvl w:val="1"/>
          <w:numId w:val="5"/>
        </w:numPr>
        <w:spacing w:after="0"/>
        <w:jc w:val="both"/>
        <w:rPr>
          <w:rFonts w:ascii="Arial" w:hAnsi="Arial" w:cs="Arial"/>
          <w:sz w:val="24"/>
          <w:szCs w:val="24"/>
        </w:rPr>
      </w:pPr>
      <w:r w:rsidRPr="00985892">
        <w:rPr>
          <w:rFonts w:ascii="Arial" w:hAnsi="Arial" w:cs="Arial"/>
          <w:sz w:val="24"/>
          <w:szCs w:val="24"/>
        </w:rPr>
        <w:t xml:space="preserve">The </w:t>
      </w:r>
      <w:r w:rsidR="00844098">
        <w:rPr>
          <w:rFonts w:ascii="Arial" w:hAnsi="Arial" w:cs="Arial"/>
          <w:sz w:val="24"/>
          <w:szCs w:val="24"/>
        </w:rPr>
        <w:t>SO</w:t>
      </w:r>
      <w:r w:rsidRPr="00985892">
        <w:rPr>
          <w:rFonts w:ascii="Arial" w:hAnsi="Arial" w:cs="Arial"/>
          <w:sz w:val="24"/>
          <w:szCs w:val="24"/>
        </w:rPr>
        <w:t xml:space="preserve">s, believing that they were in a situation where grievous bodily harm would result to themselves or the public, responded by discharging their firearms at the Complainant.  The force used was necessary to prevent this harm and that less force could not stop the threat in time (a CEW was also discharged with no effect).  The force was proportional to the force encountered; i.e., lethal force with a firearm was used to stop a lethal force (by firearm) encounter.  The force was reasonable as it was not disproportionate to the force encountered.  </w:t>
      </w:r>
    </w:p>
    <w:p w14:paraId="5622F293" w14:textId="77777777" w:rsidR="00985892" w:rsidRPr="00985892" w:rsidRDefault="00985892" w:rsidP="00060DC0">
      <w:pPr>
        <w:pStyle w:val="ListParagraph"/>
        <w:jc w:val="both"/>
        <w:rPr>
          <w:rFonts w:ascii="Arial" w:hAnsi="Arial" w:cs="Arial"/>
          <w:sz w:val="24"/>
          <w:szCs w:val="24"/>
        </w:rPr>
      </w:pPr>
    </w:p>
    <w:p w14:paraId="15C0E0AC" w14:textId="5B7BBA54" w:rsidR="00985892" w:rsidRPr="00985892" w:rsidRDefault="00985892" w:rsidP="00060DC0">
      <w:pPr>
        <w:pStyle w:val="ListParagraph"/>
        <w:numPr>
          <w:ilvl w:val="1"/>
          <w:numId w:val="5"/>
        </w:numPr>
        <w:spacing w:after="0"/>
        <w:jc w:val="both"/>
        <w:rPr>
          <w:rFonts w:ascii="Arial" w:hAnsi="Arial" w:cs="Arial"/>
          <w:sz w:val="24"/>
          <w:szCs w:val="24"/>
        </w:rPr>
      </w:pPr>
      <w:r w:rsidRPr="00985892">
        <w:rPr>
          <w:rFonts w:ascii="Arial" w:hAnsi="Arial" w:cs="Arial"/>
          <w:sz w:val="24"/>
          <w:szCs w:val="24"/>
        </w:rPr>
        <w:t>Regarding the number of projectiles discharged at the Complainant, as per the Force Science Institute, the most common reaction to being shot is no reaction.  Physical incapacitation requires damage and time.  A mortally wounded subject can continue to function for up to 15 seconds.  This</w:t>
      </w:r>
      <w:r w:rsidR="00064F97">
        <w:rPr>
          <w:rFonts w:ascii="Arial" w:hAnsi="Arial" w:cs="Arial"/>
          <w:sz w:val="24"/>
          <w:szCs w:val="24"/>
        </w:rPr>
        <w:t xml:space="preserve"> helps to explain</w:t>
      </w:r>
      <w:r w:rsidRPr="00985892">
        <w:rPr>
          <w:rFonts w:ascii="Arial" w:hAnsi="Arial" w:cs="Arial"/>
          <w:sz w:val="24"/>
          <w:szCs w:val="24"/>
        </w:rPr>
        <w:t xml:space="preserve"> the number </w:t>
      </w:r>
      <w:r w:rsidRPr="00985892">
        <w:rPr>
          <w:rFonts w:ascii="Arial" w:hAnsi="Arial" w:cs="Arial"/>
          <w:sz w:val="24"/>
          <w:szCs w:val="24"/>
        </w:rPr>
        <w:lastRenderedPageBreak/>
        <w:t>of rounds discharged by responding SO’s because the</w:t>
      </w:r>
      <w:r w:rsidR="00D62753">
        <w:rPr>
          <w:rFonts w:ascii="Arial" w:hAnsi="Arial" w:cs="Arial"/>
          <w:sz w:val="24"/>
          <w:szCs w:val="24"/>
        </w:rPr>
        <w:t xml:space="preserve"> complainant kept moving toward</w:t>
      </w:r>
      <w:r w:rsidRPr="00985892">
        <w:rPr>
          <w:rFonts w:ascii="Arial" w:hAnsi="Arial" w:cs="Arial"/>
          <w:sz w:val="24"/>
          <w:szCs w:val="24"/>
        </w:rPr>
        <w:t xml:space="preserve"> them.  </w:t>
      </w:r>
    </w:p>
    <w:p w14:paraId="2377F636" w14:textId="77777777" w:rsidR="00985892" w:rsidRPr="00985892" w:rsidRDefault="00985892" w:rsidP="00060DC0">
      <w:pPr>
        <w:pStyle w:val="ListParagraph"/>
        <w:jc w:val="both"/>
        <w:rPr>
          <w:rFonts w:ascii="Arial" w:hAnsi="Arial" w:cs="Arial"/>
          <w:sz w:val="24"/>
          <w:szCs w:val="24"/>
        </w:rPr>
      </w:pPr>
    </w:p>
    <w:p w14:paraId="4C2D3348" w14:textId="1ED6A7D3" w:rsidR="00985892" w:rsidRPr="00985892" w:rsidRDefault="00985892" w:rsidP="00060DC0">
      <w:pPr>
        <w:pStyle w:val="ListParagraph"/>
        <w:numPr>
          <w:ilvl w:val="1"/>
          <w:numId w:val="5"/>
        </w:numPr>
        <w:spacing w:after="0"/>
        <w:jc w:val="both"/>
        <w:rPr>
          <w:rFonts w:ascii="Arial" w:hAnsi="Arial" w:cs="Arial"/>
          <w:sz w:val="24"/>
          <w:szCs w:val="24"/>
        </w:rPr>
      </w:pPr>
      <w:r w:rsidRPr="00985892">
        <w:rPr>
          <w:rFonts w:ascii="Arial" w:hAnsi="Arial" w:cs="Arial"/>
          <w:sz w:val="24"/>
          <w:szCs w:val="24"/>
        </w:rPr>
        <w:t>Regarding the number of projectiles that actually struck the complainant, again Force Science Institute indicates that the average is a 30% hit rate (7 out of 10 rounds will miss in a dynamic environment).  The SOs fired 21 projectiles and the Complainant was struck 8 times.</w:t>
      </w:r>
    </w:p>
    <w:p w14:paraId="7D153DCD" w14:textId="77777777" w:rsidR="00985892" w:rsidRPr="00985892" w:rsidRDefault="00985892" w:rsidP="00060DC0">
      <w:pPr>
        <w:pStyle w:val="ListParagraph"/>
        <w:jc w:val="both"/>
        <w:rPr>
          <w:rFonts w:ascii="Arial" w:hAnsi="Arial" w:cs="Arial"/>
          <w:sz w:val="24"/>
          <w:szCs w:val="24"/>
        </w:rPr>
      </w:pPr>
    </w:p>
    <w:p w14:paraId="5DEC1AC4" w14:textId="5A03D898" w:rsidR="004063A9" w:rsidRDefault="00985892" w:rsidP="00060DC0">
      <w:pPr>
        <w:pStyle w:val="ListParagraph"/>
        <w:numPr>
          <w:ilvl w:val="1"/>
          <w:numId w:val="5"/>
        </w:numPr>
        <w:spacing w:after="0"/>
        <w:jc w:val="both"/>
        <w:rPr>
          <w:rFonts w:ascii="Arial" w:hAnsi="Arial" w:cs="Arial"/>
          <w:sz w:val="24"/>
          <w:szCs w:val="24"/>
        </w:rPr>
      </w:pPr>
      <w:r w:rsidRPr="00872895">
        <w:rPr>
          <w:rFonts w:ascii="Arial" w:hAnsi="Arial" w:cs="Arial"/>
          <w:sz w:val="24"/>
          <w:szCs w:val="24"/>
        </w:rPr>
        <w:t xml:space="preserve">Regarding the </w:t>
      </w:r>
      <w:r w:rsidR="00872895" w:rsidRPr="00872895">
        <w:rPr>
          <w:rFonts w:ascii="Arial" w:hAnsi="Arial" w:cs="Arial"/>
          <w:sz w:val="24"/>
          <w:szCs w:val="24"/>
        </w:rPr>
        <w:t>pe</w:t>
      </w:r>
      <w:r w:rsidR="00414E67">
        <w:rPr>
          <w:rFonts w:ascii="Arial" w:hAnsi="Arial" w:cs="Arial"/>
          <w:sz w:val="24"/>
          <w:szCs w:val="24"/>
        </w:rPr>
        <w:t>rceived gunshot injury by SO #1,</w:t>
      </w:r>
      <w:r w:rsidRPr="00872895">
        <w:rPr>
          <w:rFonts w:ascii="Arial" w:hAnsi="Arial" w:cs="Arial"/>
          <w:sz w:val="24"/>
          <w:szCs w:val="24"/>
        </w:rPr>
        <w:t xml:space="preserve"> </w:t>
      </w:r>
      <w:r w:rsidR="00872895" w:rsidRPr="00872895">
        <w:rPr>
          <w:rFonts w:ascii="Arial" w:hAnsi="Arial" w:cs="Arial"/>
          <w:sz w:val="24"/>
          <w:szCs w:val="24"/>
        </w:rPr>
        <w:t xml:space="preserve">being involved in a lethal force encounter is accompanied by </w:t>
      </w:r>
      <w:r w:rsidR="00414E67">
        <w:rPr>
          <w:rFonts w:ascii="Arial" w:hAnsi="Arial" w:cs="Arial"/>
          <w:sz w:val="24"/>
          <w:szCs w:val="24"/>
        </w:rPr>
        <w:t>high</w:t>
      </w:r>
      <w:r w:rsidR="00872895" w:rsidRPr="00872895">
        <w:rPr>
          <w:rFonts w:ascii="Arial" w:hAnsi="Arial" w:cs="Arial"/>
          <w:sz w:val="24"/>
          <w:szCs w:val="24"/>
        </w:rPr>
        <w:t xml:space="preserve"> levels of stress.</w:t>
      </w:r>
      <w:r w:rsidRPr="00872895">
        <w:rPr>
          <w:rFonts w:ascii="Arial" w:hAnsi="Arial" w:cs="Arial"/>
          <w:sz w:val="24"/>
          <w:szCs w:val="24"/>
        </w:rPr>
        <w:t xml:space="preserve"> </w:t>
      </w:r>
      <w:r w:rsidR="00872895" w:rsidRPr="00872895">
        <w:rPr>
          <w:rFonts w:ascii="Arial" w:hAnsi="Arial" w:cs="Arial"/>
          <w:sz w:val="24"/>
          <w:szCs w:val="24"/>
        </w:rPr>
        <w:t xml:space="preserve"> When SO #1 discovered he had a head injury, his initial belief</w:t>
      </w:r>
      <w:r w:rsidR="00D62753">
        <w:rPr>
          <w:rFonts w:ascii="Arial" w:hAnsi="Arial" w:cs="Arial"/>
          <w:sz w:val="24"/>
          <w:szCs w:val="24"/>
        </w:rPr>
        <w:t xml:space="preserve"> that</w:t>
      </w:r>
      <w:r w:rsidR="00872895" w:rsidRPr="00872895">
        <w:rPr>
          <w:rFonts w:ascii="Arial" w:hAnsi="Arial" w:cs="Arial"/>
          <w:sz w:val="24"/>
          <w:szCs w:val="24"/>
        </w:rPr>
        <w:t xml:space="preserve"> he had been shot is both reasonable and normal. </w:t>
      </w:r>
    </w:p>
    <w:p w14:paraId="1462FB41" w14:textId="51A46A8F" w:rsidR="00872895" w:rsidRPr="00872895" w:rsidRDefault="00872895" w:rsidP="00060DC0">
      <w:pPr>
        <w:spacing w:after="0"/>
        <w:jc w:val="both"/>
        <w:rPr>
          <w:rFonts w:ascii="Arial" w:hAnsi="Arial" w:cs="Arial"/>
          <w:sz w:val="24"/>
          <w:szCs w:val="24"/>
        </w:rPr>
      </w:pPr>
    </w:p>
    <w:p w14:paraId="219F75E7" w14:textId="7D013AD9" w:rsidR="00D96118" w:rsidRDefault="004B75E5" w:rsidP="00060DC0">
      <w:pPr>
        <w:pStyle w:val="ListParagraph"/>
        <w:numPr>
          <w:ilvl w:val="0"/>
          <w:numId w:val="5"/>
        </w:numPr>
        <w:spacing w:after="0"/>
        <w:ind w:left="360"/>
        <w:jc w:val="both"/>
        <w:rPr>
          <w:rFonts w:ascii="Arial" w:hAnsi="Arial" w:cs="Arial"/>
          <w:sz w:val="24"/>
          <w:szCs w:val="24"/>
        </w:rPr>
      </w:pPr>
      <w:r w:rsidRPr="003C18C5">
        <w:rPr>
          <w:rFonts w:ascii="Arial" w:hAnsi="Arial" w:cs="Arial"/>
          <w:sz w:val="24"/>
          <w:szCs w:val="24"/>
        </w:rPr>
        <w:t>A</w:t>
      </w:r>
      <w:r w:rsidR="00674DA6">
        <w:rPr>
          <w:rFonts w:ascii="Arial" w:hAnsi="Arial" w:cs="Arial"/>
          <w:sz w:val="24"/>
          <w:szCs w:val="24"/>
        </w:rPr>
        <w:t>s provincially mandated, a</w:t>
      </w:r>
      <w:r w:rsidRPr="003C18C5">
        <w:rPr>
          <w:rFonts w:ascii="Arial" w:hAnsi="Arial" w:cs="Arial"/>
          <w:sz w:val="24"/>
          <w:szCs w:val="24"/>
        </w:rPr>
        <w:t xml:space="preserve"> comprehensive </w:t>
      </w:r>
      <w:r w:rsidR="00674DA6" w:rsidRPr="003C18C5">
        <w:rPr>
          <w:rFonts w:ascii="Arial" w:hAnsi="Arial" w:cs="Arial"/>
          <w:sz w:val="24"/>
          <w:szCs w:val="24"/>
        </w:rPr>
        <w:t>i</w:t>
      </w:r>
      <w:r w:rsidR="00674DA6">
        <w:rPr>
          <w:rFonts w:ascii="Arial" w:hAnsi="Arial" w:cs="Arial"/>
          <w:sz w:val="24"/>
          <w:szCs w:val="24"/>
        </w:rPr>
        <w:t>nvestigation was undertaken</w:t>
      </w:r>
      <w:r w:rsidRPr="003C18C5">
        <w:rPr>
          <w:rFonts w:ascii="Arial" w:hAnsi="Arial" w:cs="Arial"/>
          <w:sz w:val="24"/>
          <w:szCs w:val="24"/>
        </w:rPr>
        <w:t xml:space="preserve"> of the events and information gathered in relation to the complaint</w:t>
      </w:r>
      <w:r w:rsidR="00674DA6">
        <w:rPr>
          <w:rFonts w:ascii="Arial" w:hAnsi="Arial" w:cs="Arial"/>
          <w:sz w:val="24"/>
          <w:szCs w:val="24"/>
        </w:rPr>
        <w:t>.  It was</w:t>
      </w:r>
      <w:r w:rsidRPr="003C18C5">
        <w:rPr>
          <w:rFonts w:ascii="Arial" w:hAnsi="Arial" w:cs="Arial"/>
          <w:sz w:val="24"/>
          <w:szCs w:val="24"/>
        </w:rPr>
        <w:t xml:space="preserve"> determined that there were no breaches of Hamilton Police Service Policies and Procedures</w:t>
      </w:r>
      <w:r w:rsidR="00674DA6">
        <w:rPr>
          <w:rFonts w:ascii="Arial" w:hAnsi="Arial" w:cs="Arial"/>
          <w:sz w:val="24"/>
          <w:szCs w:val="24"/>
        </w:rPr>
        <w:t xml:space="preserve"> and no misconduct on the part of the </w:t>
      </w:r>
      <w:r w:rsidR="001E74ED">
        <w:rPr>
          <w:rFonts w:ascii="Arial" w:hAnsi="Arial" w:cs="Arial"/>
          <w:sz w:val="24"/>
          <w:szCs w:val="24"/>
        </w:rPr>
        <w:t>Officers.</w:t>
      </w:r>
      <w:r w:rsidRPr="003C18C5">
        <w:rPr>
          <w:rFonts w:ascii="Arial" w:hAnsi="Arial" w:cs="Arial"/>
          <w:sz w:val="24"/>
          <w:szCs w:val="24"/>
        </w:rPr>
        <w:t xml:space="preserve"> </w:t>
      </w:r>
    </w:p>
    <w:p w14:paraId="333B9D7B" w14:textId="77777777" w:rsidR="00D62753" w:rsidRDefault="00D62753" w:rsidP="00D62753">
      <w:pPr>
        <w:pStyle w:val="ListParagraph"/>
        <w:spacing w:after="0"/>
        <w:ind w:left="360"/>
        <w:jc w:val="both"/>
        <w:rPr>
          <w:rFonts w:ascii="Arial" w:hAnsi="Arial" w:cs="Arial"/>
          <w:sz w:val="24"/>
          <w:szCs w:val="24"/>
        </w:rPr>
      </w:pPr>
    </w:p>
    <w:p w14:paraId="34AC7C9D" w14:textId="1D605F16" w:rsidR="00FA5D23" w:rsidRDefault="00D96118" w:rsidP="00060DC0">
      <w:pPr>
        <w:pStyle w:val="ListParagraph"/>
        <w:spacing w:after="0"/>
        <w:ind w:left="360"/>
        <w:jc w:val="both"/>
        <w:rPr>
          <w:rFonts w:ascii="Arial" w:hAnsi="Arial" w:cs="Arial"/>
          <w:sz w:val="24"/>
          <w:szCs w:val="24"/>
        </w:rPr>
      </w:pPr>
      <w:r>
        <w:rPr>
          <w:rFonts w:ascii="Arial" w:hAnsi="Arial" w:cs="Arial"/>
          <w:sz w:val="24"/>
          <w:szCs w:val="24"/>
        </w:rPr>
        <w:t xml:space="preserve">The Special Investigations Unit Act, section 35.1 (1), dictates that if, during the SIU’s investigation, potential police officer misconduct is discovered (as defined in the Community Safety and Policing Act), The SIU Director shall notify the Complaints Director.  As well, section 35.2 of the SIU Act dictates that if, during the SIU’s investigation, potential issues are discovered relating to the adequacy and effectiveness of policing including policies and procedures, the SIU Director shall notify the Inspector General of Policing.  At the conclusion of the SIU Investigation, the SIU Director </w:t>
      </w:r>
      <w:r w:rsidR="00064F97">
        <w:rPr>
          <w:rFonts w:ascii="Arial" w:hAnsi="Arial" w:cs="Arial"/>
          <w:sz w:val="24"/>
          <w:szCs w:val="24"/>
        </w:rPr>
        <w:t>did not make any</w:t>
      </w:r>
      <w:r w:rsidR="00EA3A9A">
        <w:rPr>
          <w:rFonts w:ascii="Arial" w:hAnsi="Arial" w:cs="Arial"/>
          <w:sz w:val="24"/>
          <w:szCs w:val="24"/>
        </w:rPr>
        <w:t xml:space="preserve"> </w:t>
      </w:r>
      <w:r>
        <w:rPr>
          <w:rFonts w:ascii="Arial" w:hAnsi="Arial" w:cs="Arial"/>
          <w:sz w:val="24"/>
          <w:szCs w:val="24"/>
        </w:rPr>
        <w:t>notifications to the Complaints Director or the Inspector General of Policing.</w:t>
      </w:r>
    </w:p>
    <w:p w14:paraId="6A7F12FE" w14:textId="77777777" w:rsidR="00EA3A9A" w:rsidRPr="00EA3A9A" w:rsidRDefault="00EA3A9A" w:rsidP="00060DC0">
      <w:pPr>
        <w:pStyle w:val="ListParagraph"/>
        <w:spacing w:after="0"/>
        <w:ind w:left="360"/>
        <w:jc w:val="both"/>
        <w:rPr>
          <w:rFonts w:ascii="Arial" w:hAnsi="Arial" w:cs="Arial"/>
          <w:sz w:val="24"/>
          <w:szCs w:val="24"/>
        </w:rPr>
      </w:pPr>
    </w:p>
    <w:p w14:paraId="1AAFE195" w14:textId="2AE1E916" w:rsidR="00EA3A9A" w:rsidRDefault="005652A4" w:rsidP="00060DC0">
      <w:pPr>
        <w:pStyle w:val="ListParagraph"/>
        <w:numPr>
          <w:ilvl w:val="0"/>
          <w:numId w:val="5"/>
        </w:numPr>
        <w:spacing w:after="0"/>
        <w:ind w:left="360"/>
        <w:jc w:val="both"/>
        <w:rPr>
          <w:rFonts w:ascii="Arial" w:hAnsi="Arial" w:cs="Arial"/>
          <w:sz w:val="24"/>
          <w:szCs w:val="24"/>
        </w:rPr>
      </w:pPr>
      <w:r>
        <w:rPr>
          <w:rFonts w:ascii="Arial" w:hAnsi="Arial" w:cs="Arial"/>
          <w:sz w:val="24"/>
          <w:szCs w:val="24"/>
        </w:rPr>
        <w:t xml:space="preserve">The initial call for service was </w:t>
      </w:r>
      <w:r w:rsidR="00BF0FD5">
        <w:rPr>
          <w:rFonts w:ascii="Arial" w:hAnsi="Arial" w:cs="Arial"/>
          <w:sz w:val="24"/>
          <w:szCs w:val="24"/>
        </w:rPr>
        <w:t xml:space="preserve">entered </w:t>
      </w:r>
      <w:r w:rsidR="00FC79D0">
        <w:rPr>
          <w:rFonts w:ascii="Arial" w:hAnsi="Arial" w:cs="Arial"/>
          <w:sz w:val="24"/>
          <w:szCs w:val="24"/>
        </w:rPr>
        <w:t xml:space="preserve">as </w:t>
      </w:r>
      <w:r w:rsidR="00BF0FD5">
        <w:rPr>
          <w:rFonts w:ascii="Arial" w:hAnsi="Arial" w:cs="Arial"/>
          <w:sz w:val="24"/>
          <w:szCs w:val="24"/>
        </w:rPr>
        <w:t>a Suspicious P</w:t>
      </w:r>
      <w:r>
        <w:rPr>
          <w:rFonts w:ascii="Arial" w:hAnsi="Arial" w:cs="Arial"/>
          <w:sz w:val="24"/>
          <w:szCs w:val="24"/>
        </w:rPr>
        <w:t xml:space="preserve">erson.  </w:t>
      </w:r>
      <w:r w:rsidR="00BF0FD5">
        <w:rPr>
          <w:rFonts w:ascii="Arial" w:hAnsi="Arial" w:cs="Arial"/>
          <w:sz w:val="24"/>
          <w:szCs w:val="24"/>
        </w:rPr>
        <w:t>From the Standard Operating Procedures, t</w:t>
      </w:r>
      <w:r>
        <w:rPr>
          <w:rFonts w:ascii="Arial" w:hAnsi="Arial" w:cs="Arial"/>
          <w:sz w:val="24"/>
          <w:szCs w:val="24"/>
        </w:rPr>
        <w:t>his event type is used for a person(s) who appear</w:t>
      </w:r>
      <w:r w:rsidR="00F40B0A">
        <w:rPr>
          <w:rFonts w:ascii="Arial" w:hAnsi="Arial" w:cs="Arial"/>
          <w:sz w:val="24"/>
          <w:szCs w:val="24"/>
        </w:rPr>
        <w:t>s</w:t>
      </w:r>
      <w:r>
        <w:rPr>
          <w:rFonts w:ascii="Arial" w:hAnsi="Arial" w:cs="Arial"/>
          <w:sz w:val="24"/>
          <w:szCs w:val="24"/>
        </w:rPr>
        <w:t xml:space="preserve"> to be acting in an </w:t>
      </w:r>
      <w:r w:rsidR="00BF0FD5">
        <w:rPr>
          <w:rFonts w:ascii="Arial" w:hAnsi="Arial" w:cs="Arial"/>
          <w:sz w:val="24"/>
          <w:szCs w:val="24"/>
        </w:rPr>
        <w:t>unusual</w:t>
      </w:r>
      <w:r>
        <w:rPr>
          <w:rFonts w:ascii="Arial" w:hAnsi="Arial" w:cs="Arial"/>
          <w:sz w:val="24"/>
          <w:szCs w:val="24"/>
        </w:rPr>
        <w:t xml:space="preserve"> or </w:t>
      </w:r>
      <w:r w:rsidR="00BF0FD5">
        <w:rPr>
          <w:rFonts w:ascii="Arial" w:hAnsi="Arial" w:cs="Arial"/>
          <w:sz w:val="24"/>
          <w:szCs w:val="24"/>
        </w:rPr>
        <w:t>suspicious</w:t>
      </w:r>
      <w:r>
        <w:rPr>
          <w:rFonts w:ascii="Arial" w:hAnsi="Arial" w:cs="Arial"/>
          <w:sz w:val="24"/>
          <w:szCs w:val="24"/>
        </w:rPr>
        <w:t xml:space="preserve"> manner.  Two officers will be dispatched to this </w:t>
      </w:r>
      <w:r w:rsidR="00BF0FD5">
        <w:rPr>
          <w:rFonts w:ascii="Arial" w:hAnsi="Arial" w:cs="Arial"/>
          <w:sz w:val="24"/>
          <w:szCs w:val="24"/>
        </w:rPr>
        <w:t>type of call, no supervisor is made aware and it is deemed a Priority 2.  In this case there was a 15 minute time delay, the Caller didn’t know who the Complainant was, or where he went.  The officers were made aware the Caller believed she saw the Complainant armed with a handgun.</w:t>
      </w:r>
    </w:p>
    <w:p w14:paraId="37B7B5C7" w14:textId="77777777" w:rsidR="00D62753" w:rsidRDefault="00D62753" w:rsidP="00D62753">
      <w:pPr>
        <w:pStyle w:val="ListParagraph"/>
        <w:spacing w:after="0"/>
        <w:ind w:left="360"/>
        <w:jc w:val="both"/>
        <w:rPr>
          <w:rFonts w:ascii="Arial" w:hAnsi="Arial" w:cs="Arial"/>
          <w:sz w:val="24"/>
          <w:szCs w:val="24"/>
        </w:rPr>
      </w:pPr>
    </w:p>
    <w:p w14:paraId="7885BAAC" w14:textId="65AEF0DE" w:rsidR="00BF0FD5" w:rsidRDefault="00BF0FD5" w:rsidP="00060DC0">
      <w:pPr>
        <w:pStyle w:val="ListParagraph"/>
        <w:spacing w:after="0"/>
        <w:ind w:left="360"/>
        <w:jc w:val="both"/>
        <w:rPr>
          <w:rFonts w:ascii="Arial" w:hAnsi="Arial" w:cs="Arial"/>
          <w:sz w:val="24"/>
          <w:szCs w:val="24"/>
        </w:rPr>
      </w:pPr>
      <w:r>
        <w:rPr>
          <w:rFonts w:ascii="Arial" w:hAnsi="Arial" w:cs="Arial"/>
          <w:sz w:val="24"/>
          <w:szCs w:val="24"/>
        </w:rPr>
        <w:t>This call could have been dispatched as a Weapon/Armed Person call.  The Standard Operating Procedures would have directed t</w:t>
      </w:r>
      <w:r w:rsidR="00147B31">
        <w:rPr>
          <w:rFonts w:ascii="Arial" w:hAnsi="Arial" w:cs="Arial"/>
          <w:sz w:val="24"/>
          <w:szCs w:val="24"/>
        </w:rPr>
        <w:t>hat two officers are dispatched,</w:t>
      </w:r>
      <w:r>
        <w:rPr>
          <w:rFonts w:ascii="Arial" w:hAnsi="Arial" w:cs="Arial"/>
          <w:sz w:val="24"/>
          <w:szCs w:val="24"/>
        </w:rPr>
        <w:t xml:space="preserve"> a supervisor is made aware</w:t>
      </w:r>
      <w:r w:rsidR="00147B31">
        <w:rPr>
          <w:rFonts w:ascii="Arial" w:hAnsi="Arial" w:cs="Arial"/>
          <w:sz w:val="24"/>
          <w:szCs w:val="24"/>
        </w:rPr>
        <w:t>, and it would be deemed a Priority 1.  If an officer on scene advises the incident is high risk, the supervisor would be dispatched and further steps, such as seeking the Emergency Response Team (ERU)</w:t>
      </w:r>
      <w:r w:rsidR="00F40B0A">
        <w:rPr>
          <w:rFonts w:ascii="Arial" w:hAnsi="Arial" w:cs="Arial"/>
          <w:sz w:val="24"/>
          <w:szCs w:val="24"/>
        </w:rPr>
        <w:t>,</w:t>
      </w:r>
      <w:r w:rsidR="00147B31">
        <w:rPr>
          <w:rFonts w:ascii="Arial" w:hAnsi="Arial" w:cs="Arial"/>
          <w:sz w:val="24"/>
          <w:szCs w:val="24"/>
        </w:rPr>
        <w:t xml:space="preserve"> would be considered.</w:t>
      </w:r>
    </w:p>
    <w:p w14:paraId="035B6B44" w14:textId="77777777" w:rsidR="00D62753" w:rsidRPr="00D62753" w:rsidRDefault="00D62753" w:rsidP="00D62753">
      <w:pPr>
        <w:spacing w:after="0"/>
        <w:jc w:val="both"/>
        <w:rPr>
          <w:rFonts w:ascii="Arial" w:hAnsi="Arial" w:cs="Arial"/>
          <w:sz w:val="24"/>
          <w:szCs w:val="24"/>
        </w:rPr>
      </w:pPr>
    </w:p>
    <w:p w14:paraId="297BB26A" w14:textId="7005981D" w:rsidR="00064F97" w:rsidRDefault="00147B31" w:rsidP="00060DC0">
      <w:pPr>
        <w:pStyle w:val="ListParagraph"/>
        <w:spacing w:after="0"/>
        <w:ind w:left="360"/>
        <w:jc w:val="both"/>
        <w:rPr>
          <w:rFonts w:ascii="Arial" w:hAnsi="Arial" w:cs="Arial"/>
          <w:sz w:val="24"/>
          <w:szCs w:val="24"/>
        </w:rPr>
      </w:pPr>
      <w:r>
        <w:rPr>
          <w:rFonts w:ascii="Arial" w:hAnsi="Arial" w:cs="Arial"/>
          <w:sz w:val="24"/>
          <w:szCs w:val="24"/>
        </w:rPr>
        <w:t>The initial dispatch</w:t>
      </w:r>
      <w:r w:rsidR="00F352AE">
        <w:rPr>
          <w:rFonts w:ascii="Arial" w:hAnsi="Arial" w:cs="Arial"/>
          <w:sz w:val="24"/>
          <w:szCs w:val="24"/>
        </w:rPr>
        <w:t xml:space="preserve"> response of two officers </w:t>
      </w:r>
      <w:r w:rsidR="00F40B0A">
        <w:rPr>
          <w:rFonts w:ascii="Arial" w:hAnsi="Arial" w:cs="Arial"/>
          <w:sz w:val="24"/>
          <w:szCs w:val="24"/>
        </w:rPr>
        <w:t>is</w:t>
      </w:r>
      <w:r>
        <w:rPr>
          <w:rFonts w:ascii="Arial" w:hAnsi="Arial" w:cs="Arial"/>
          <w:sz w:val="24"/>
          <w:szCs w:val="24"/>
        </w:rPr>
        <w:t xml:space="preserve"> the same for either dispatch type call.  The call Priority 1 translates to “in progress” while a Priority 2 call translates to “just occurred”</w:t>
      </w:r>
      <w:r w:rsidR="00D62753">
        <w:rPr>
          <w:rFonts w:ascii="Arial" w:hAnsi="Arial" w:cs="Arial"/>
          <w:sz w:val="24"/>
          <w:szCs w:val="24"/>
        </w:rPr>
        <w:t>.</w:t>
      </w:r>
      <w:r>
        <w:rPr>
          <w:rFonts w:ascii="Arial" w:hAnsi="Arial" w:cs="Arial"/>
          <w:sz w:val="24"/>
          <w:szCs w:val="24"/>
        </w:rPr>
        <w:t xml:space="preserve"> </w:t>
      </w:r>
      <w:r w:rsidR="00D62753">
        <w:rPr>
          <w:rFonts w:ascii="Arial" w:hAnsi="Arial" w:cs="Arial"/>
          <w:sz w:val="24"/>
          <w:szCs w:val="24"/>
        </w:rPr>
        <w:lastRenderedPageBreak/>
        <w:t>I</w:t>
      </w:r>
      <w:r>
        <w:rPr>
          <w:rFonts w:ascii="Arial" w:hAnsi="Arial" w:cs="Arial"/>
          <w:sz w:val="24"/>
          <w:szCs w:val="24"/>
        </w:rPr>
        <w:t>n this incident</w:t>
      </w:r>
      <w:r w:rsidR="00D62753">
        <w:rPr>
          <w:rFonts w:ascii="Arial" w:hAnsi="Arial" w:cs="Arial"/>
          <w:sz w:val="24"/>
          <w:szCs w:val="24"/>
        </w:rPr>
        <w:t>,</w:t>
      </w:r>
      <w:r>
        <w:rPr>
          <w:rFonts w:ascii="Arial" w:hAnsi="Arial" w:cs="Arial"/>
          <w:sz w:val="24"/>
          <w:szCs w:val="24"/>
        </w:rPr>
        <w:t xml:space="preserve"> a time delay in reporting of 15 minutes</w:t>
      </w:r>
      <w:r w:rsidR="0026045C">
        <w:rPr>
          <w:rFonts w:ascii="Arial" w:hAnsi="Arial" w:cs="Arial"/>
          <w:sz w:val="24"/>
          <w:szCs w:val="24"/>
        </w:rPr>
        <w:t xml:space="preserve"> accompanied with no know</w:t>
      </w:r>
      <w:r w:rsidR="00064F97">
        <w:rPr>
          <w:rFonts w:ascii="Arial" w:hAnsi="Arial" w:cs="Arial"/>
          <w:sz w:val="24"/>
          <w:szCs w:val="24"/>
        </w:rPr>
        <w:t>n</w:t>
      </w:r>
      <w:r w:rsidR="0026045C">
        <w:rPr>
          <w:rFonts w:ascii="Arial" w:hAnsi="Arial" w:cs="Arial"/>
          <w:sz w:val="24"/>
          <w:szCs w:val="24"/>
        </w:rPr>
        <w:t xml:space="preserve"> location for the Complainant (at the time of report) would downgrade the dispatch priority to a Priority 2.  With the limited information provided to SO #1 and SO #2, it is </w:t>
      </w:r>
      <w:r w:rsidR="00ED3579">
        <w:rPr>
          <w:rFonts w:ascii="Arial" w:hAnsi="Arial" w:cs="Arial"/>
          <w:sz w:val="24"/>
          <w:szCs w:val="24"/>
        </w:rPr>
        <w:t>reasonable</w:t>
      </w:r>
      <w:r w:rsidR="0026045C">
        <w:rPr>
          <w:rFonts w:ascii="Arial" w:hAnsi="Arial" w:cs="Arial"/>
          <w:sz w:val="24"/>
          <w:szCs w:val="24"/>
        </w:rPr>
        <w:t xml:space="preserve"> they would not have, initially, sought out a supervisor or additional assistance from the ERU.  Further, given that the call came from a</w:t>
      </w:r>
      <w:r w:rsidR="00043FFD">
        <w:rPr>
          <w:rFonts w:ascii="Arial" w:hAnsi="Arial" w:cs="Arial"/>
          <w:sz w:val="24"/>
          <w:szCs w:val="24"/>
        </w:rPr>
        <w:t>n apartment building, which would</w:t>
      </w:r>
      <w:r w:rsidR="0026045C">
        <w:rPr>
          <w:rFonts w:ascii="Arial" w:hAnsi="Arial" w:cs="Arial"/>
          <w:sz w:val="24"/>
          <w:szCs w:val="24"/>
        </w:rPr>
        <w:t xml:space="preserve"> have a large number of residents, not entering the building would not be a viable option when weighed against the safety of the residents.  </w:t>
      </w:r>
      <w:r w:rsidR="0065749A">
        <w:rPr>
          <w:rFonts w:ascii="Arial" w:hAnsi="Arial" w:cs="Arial"/>
          <w:sz w:val="24"/>
          <w:szCs w:val="24"/>
        </w:rPr>
        <w:t xml:space="preserve">As well, without knowledge of the Complainant’s location, having the Caller leave her secure apartment would </w:t>
      </w:r>
      <w:r w:rsidR="00F40B0A">
        <w:rPr>
          <w:rFonts w:ascii="Arial" w:hAnsi="Arial" w:cs="Arial"/>
          <w:sz w:val="24"/>
          <w:szCs w:val="24"/>
        </w:rPr>
        <w:t xml:space="preserve">also </w:t>
      </w:r>
      <w:r w:rsidR="0065749A">
        <w:rPr>
          <w:rFonts w:ascii="Arial" w:hAnsi="Arial" w:cs="Arial"/>
          <w:sz w:val="24"/>
          <w:szCs w:val="24"/>
        </w:rPr>
        <w:t xml:space="preserve">not be an acceptable option.  </w:t>
      </w:r>
      <w:r w:rsidR="0026045C">
        <w:rPr>
          <w:rFonts w:ascii="Arial" w:hAnsi="Arial" w:cs="Arial"/>
          <w:sz w:val="24"/>
          <w:szCs w:val="24"/>
        </w:rPr>
        <w:t>A similar situation may be assessed differently if the premise had been a single detached dwelling.</w:t>
      </w:r>
    </w:p>
    <w:p w14:paraId="41CC5348" w14:textId="77777777" w:rsidR="00CE011D" w:rsidRPr="00CE011D" w:rsidRDefault="00CE011D" w:rsidP="00060DC0">
      <w:pPr>
        <w:pStyle w:val="ListParagraph"/>
        <w:spacing w:after="0"/>
        <w:ind w:left="360"/>
        <w:jc w:val="both"/>
        <w:rPr>
          <w:rFonts w:ascii="Arial" w:hAnsi="Arial" w:cs="Arial"/>
          <w:sz w:val="24"/>
          <w:szCs w:val="24"/>
        </w:rPr>
      </w:pPr>
    </w:p>
    <w:p w14:paraId="495B2F3C" w14:textId="63FE7BAA" w:rsidR="00064F97" w:rsidRPr="00064F97" w:rsidRDefault="00CE011D" w:rsidP="00060DC0">
      <w:pPr>
        <w:pStyle w:val="ListParagraph"/>
        <w:numPr>
          <w:ilvl w:val="0"/>
          <w:numId w:val="3"/>
        </w:numPr>
        <w:spacing w:after="240" w:line="240" w:lineRule="auto"/>
        <w:ind w:left="360"/>
        <w:contextualSpacing w:val="0"/>
        <w:jc w:val="both"/>
        <w:rPr>
          <w:rFonts w:ascii="Arial" w:hAnsi="Arial" w:cs="Arial"/>
          <w:sz w:val="24"/>
          <w:szCs w:val="24"/>
        </w:rPr>
      </w:pPr>
      <w:r>
        <w:rPr>
          <w:rFonts w:ascii="Arial" w:hAnsi="Arial" w:cs="Arial"/>
          <w:sz w:val="24"/>
          <w:szCs w:val="24"/>
        </w:rPr>
        <w:t>The Hamilton Police Service Homicide Unit</w:t>
      </w:r>
      <w:r w:rsidR="00185DA9">
        <w:rPr>
          <w:rFonts w:ascii="Arial" w:hAnsi="Arial" w:cs="Arial"/>
          <w:sz w:val="24"/>
          <w:szCs w:val="24"/>
        </w:rPr>
        <w:t xml:space="preserve"> were tasked with undertaking a parallel investigation.  Although their investigation has not been concluded, it includes the actions of the Complainant prior to contact with the police; when he </w:t>
      </w:r>
      <w:r w:rsidR="00483A9F">
        <w:rPr>
          <w:rFonts w:ascii="Arial" w:hAnsi="Arial" w:cs="Arial"/>
          <w:sz w:val="24"/>
          <w:szCs w:val="24"/>
        </w:rPr>
        <w:t>attended t</w:t>
      </w:r>
      <w:r w:rsidR="007F1E78">
        <w:rPr>
          <w:rFonts w:ascii="Arial" w:hAnsi="Arial" w:cs="Arial"/>
          <w:sz w:val="24"/>
          <w:szCs w:val="24"/>
        </w:rPr>
        <w:t>he door of the C</w:t>
      </w:r>
      <w:r w:rsidR="00480BA2">
        <w:rPr>
          <w:rFonts w:ascii="Arial" w:hAnsi="Arial" w:cs="Arial"/>
          <w:sz w:val="24"/>
          <w:szCs w:val="24"/>
        </w:rPr>
        <w:t>aller with a</w:t>
      </w:r>
      <w:r w:rsidR="00483A9F">
        <w:rPr>
          <w:rFonts w:ascii="Arial" w:hAnsi="Arial" w:cs="Arial"/>
          <w:sz w:val="24"/>
          <w:szCs w:val="24"/>
        </w:rPr>
        <w:t xml:space="preserve"> handgun and later returned to the door, at one point attempting to open it</w:t>
      </w:r>
      <w:r w:rsidR="00185DA9">
        <w:rPr>
          <w:rFonts w:ascii="Arial" w:hAnsi="Arial" w:cs="Arial"/>
          <w:sz w:val="24"/>
          <w:szCs w:val="24"/>
        </w:rPr>
        <w:t>.</w:t>
      </w:r>
      <w:r w:rsidR="007F1E78">
        <w:rPr>
          <w:rFonts w:ascii="Arial" w:hAnsi="Arial" w:cs="Arial"/>
          <w:sz w:val="24"/>
          <w:szCs w:val="24"/>
        </w:rPr>
        <w:t xml:space="preserve">  Should the Complainant have survived, criminal charges of criminal harassment (with the Caller as the victim) and assault with a weapon (with the SOs as the victims) could have been potentially laid against him.</w:t>
      </w:r>
    </w:p>
    <w:p w14:paraId="2E335203" w14:textId="7FFAC731" w:rsidR="00064F97" w:rsidRPr="00064F97" w:rsidRDefault="00064F97" w:rsidP="00060DC0">
      <w:pPr>
        <w:pStyle w:val="ListParagraph"/>
        <w:numPr>
          <w:ilvl w:val="0"/>
          <w:numId w:val="3"/>
        </w:numPr>
        <w:spacing w:after="240" w:line="240" w:lineRule="auto"/>
        <w:ind w:left="360"/>
        <w:jc w:val="both"/>
        <w:rPr>
          <w:rFonts w:ascii="Arial" w:hAnsi="Arial" w:cs="Arial"/>
          <w:sz w:val="24"/>
          <w:szCs w:val="24"/>
          <w:lang w:val="en-CA"/>
        </w:rPr>
      </w:pPr>
      <w:r w:rsidRPr="00064F97">
        <w:rPr>
          <w:rFonts w:ascii="Arial" w:hAnsi="Arial" w:cs="Arial"/>
          <w:sz w:val="24"/>
          <w:szCs w:val="24"/>
          <w:lang w:val="en-CA"/>
        </w:rPr>
        <w:t>A comprehensive review of this incident has been conducted both internally and externally. While the circumstances are tragic</w:t>
      </w:r>
      <w:r>
        <w:rPr>
          <w:rFonts w:ascii="Arial" w:hAnsi="Arial" w:cs="Arial"/>
          <w:sz w:val="24"/>
          <w:szCs w:val="24"/>
          <w:lang w:val="en-CA"/>
        </w:rPr>
        <w:t>,</w:t>
      </w:r>
      <w:r w:rsidRPr="00064F97">
        <w:rPr>
          <w:rFonts w:ascii="Arial" w:hAnsi="Arial" w:cs="Arial"/>
          <w:sz w:val="24"/>
          <w:szCs w:val="24"/>
          <w:lang w:val="en-CA"/>
        </w:rPr>
        <w:t xml:space="preserve"> the involved members responded in accordance with provincial training and the law. The circumstances here will be used to assist in training for all HPS members. </w:t>
      </w:r>
    </w:p>
    <w:p w14:paraId="53D90AA5" w14:textId="49907343" w:rsidR="0014006E" w:rsidRDefault="0014006E" w:rsidP="00060DC0">
      <w:pPr>
        <w:spacing w:after="0"/>
        <w:jc w:val="both"/>
        <w:rPr>
          <w:rFonts w:ascii="Arial" w:hAnsi="Arial" w:cs="Arial"/>
          <w:sz w:val="24"/>
          <w:szCs w:val="24"/>
        </w:rPr>
      </w:pPr>
    </w:p>
    <w:p w14:paraId="4115C753" w14:textId="77777777" w:rsidR="00D62753" w:rsidRPr="00E730D6" w:rsidRDefault="00D62753" w:rsidP="00D62753">
      <w:pPr>
        <w:jc w:val="both"/>
        <w:rPr>
          <w:rFonts w:ascii="Arial" w:hAnsi="Arial" w:cs="Arial"/>
          <w:b/>
          <w:sz w:val="24"/>
        </w:rPr>
      </w:pPr>
      <w:r w:rsidRPr="00E730D6">
        <w:rPr>
          <w:rFonts w:ascii="Arial" w:hAnsi="Arial" w:cs="Arial"/>
          <w:b/>
          <w:sz w:val="24"/>
        </w:rPr>
        <w:t>APPENDICES AND SCHEDULES ATTACHED</w:t>
      </w:r>
    </w:p>
    <w:p w14:paraId="7B8C992F" w14:textId="35380947" w:rsidR="00D62753" w:rsidRDefault="00D62753" w:rsidP="00D62753">
      <w:pPr>
        <w:jc w:val="both"/>
        <w:rPr>
          <w:rFonts w:ascii="Arial" w:hAnsi="Arial" w:cs="Arial"/>
          <w:sz w:val="24"/>
        </w:rPr>
      </w:pPr>
      <w:r>
        <w:rPr>
          <w:rFonts w:ascii="Arial" w:hAnsi="Arial" w:cs="Arial"/>
          <w:sz w:val="24"/>
        </w:rPr>
        <w:t>Appendix A – SIU Director’s Report</w:t>
      </w:r>
    </w:p>
    <w:p w14:paraId="45A2B73E" w14:textId="77777777" w:rsidR="00D62753" w:rsidRDefault="00D62753" w:rsidP="00060DC0">
      <w:pPr>
        <w:spacing w:after="0"/>
        <w:jc w:val="both"/>
        <w:rPr>
          <w:rFonts w:ascii="Arial" w:hAnsi="Arial" w:cs="Arial"/>
          <w:sz w:val="24"/>
          <w:szCs w:val="24"/>
        </w:rPr>
      </w:pPr>
    </w:p>
    <w:p w14:paraId="06615E70" w14:textId="77777777" w:rsidR="00F40B0A" w:rsidRDefault="00F40B0A" w:rsidP="00060DC0">
      <w:pPr>
        <w:spacing w:after="0"/>
        <w:jc w:val="both"/>
        <w:rPr>
          <w:rFonts w:ascii="Arial" w:hAnsi="Arial" w:cs="Arial"/>
          <w:sz w:val="24"/>
        </w:rPr>
      </w:pPr>
    </w:p>
    <w:p w14:paraId="7D4EE17A" w14:textId="77777777" w:rsidR="00993A76" w:rsidRPr="00F51BED" w:rsidRDefault="00993A76" w:rsidP="00060DC0">
      <w:pPr>
        <w:jc w:val="both"/>
        <w:rPr>
          <w:rFonts w:ascii="Arial" w:hAnsi="Arial" w:cs="Arial"/>
          <w:sz w:val="24"/>
          <w:szCs w:val="24"/>
        </w:rPr>
      </w:pPr>
      <w:r w:rsidRPr="00F51BED">
        <w:rPr>
          <w:rFonts w:ascii="Arial" w:hAnsi="Arial" w:cs="Arial"/>
          <w:sz w:val="24"/>
          <w:szCs w:val="24"/>
        </w:rPr>
        <w:t>FB/W. Mason</w:t>
      </w:r>
    </w:p>
    <w:p w14:paraId="562D0C44" w14:textId="77777777" w:rsidR="00993A76" w:rsidRPr="00F51BED" w:rsidRDefault="00993A76" w:rsidP="00060DC0">
      <w:pPr>
        <w:spacing w:after="0"/>
        <w:jc w:val="both"/>
        <w:rPr>
          <w:rFonts w:ascii="Arial" w:hAnsi="Arial" w:cs="Arial"/>
          <w:sz w:val="24"/>
          <w:szCs w:val="24"/>
        </w:rPr>
      </w:pPr>
      <w:r w:rsidRPr="00F51BED">
        <w:rPr>
          <w:rFonts w:ascii="Arial" w:hAnsi="Arial" w:cs="Arial"/>
          <w:sz w:val="24"/>
          <w:szCs w:val="24"/>
        </w:rPr>
        <w:t xml:space="preserve">c: </w:t>
      </w:r>
      <w:r w:rsidRPr="00F51BED">
        <w:rPr>
          <w:rFonts w:ascii="Arial" w:hAnsi="Arial" w:cs="Arial"/>
          <w:sz w:val="24"/>
          <w:szCs w:val="24"/>
        </w:rPr>
        <w:tab/>
        <w:t>Paul Hamilton, Deputy Chief – Support</w:t>
      </w:r>
    </w:p>
    <w:p w14:paraId="193C6BCA" w14:textId="77777777" w:rsidR="00993A76" w:rsidRPr="00F51BED" w:rsidRDefault="00993A76" w:rsidP="00060DC0">
      <w:pPr>
        <w:spacing w:after="0"/>
        <w:jc w:val="both"/>
        <w:rPr>
          <w:rFonts w:ascii="Arial" w:hAnsi="Arial" w:cs="Arial"/>
          <w:sz w:val="24"/>
          <w:szCs w:val="24"/>
        </w:rPr>
      </w:pPr>
      <w:r w:rsidRPr="00F51BED">
        <w:rPr>
          <w:rFonts w:ascii="Arial" w:hAnsi="Arial" w:cs="Arial"/>
          <w:sz w:val="24"/>
          <w:szCs w:val="24"/>
        </w:rPr>
        <w:tab/>
        <w:t>Will Mason, Superintendent – Professional Development Division</w:t>
      </w:r>
    </w:p>
    <w:p w14:paraId="21F19E64" w14:textId="0063EBC7" w:rsidR="00406792" w:rsidRDefault="00993A76" w:rsidP="00060DC0">
      <w:pPr>
        <w:spacing w:after="0"/>
        <w:ind w:firstLine="720"/>
        <w:jc w:val="both"/>
        <w:rPr>
          <w:rFonts w:ascii="Arial" w:hAnsi="Arial" w:cs="Arial"/>
          <w:sz w:val="24"/>
          <w:szCs w:val="24"/>
        </w:rPr>
      </w:pPr>
      <w:r w:rsidRPr="00F51BED">
        <w:rPr>
          <w:rFonts w:ascii="Arial" w:hAnsi="Arial" w:cs="Arial"/>
          <w:sz w:val="24"/>
          <w:szCs w:val="24"/>
        </w:rPr>
        <w:t>Marco Visentini, Legal Counsel</w:t>
      </w:r>
    </w:p>
    <w:p w14:paraId="1458ED77" w14:textId="7207860B" w:rsidR="00060DC0" w:rsidRDefault="00060DC0" w:rsidP="00060DC0">
      <w:pPr>
        <w:spacing w:after="0"/>
        <w:ind w:firstLine="720"/>
        <w:jc w:val="both"/>
        <w:rPr>
          <w:rFonts w:ascii="Arial" w:hAnsi="Arial" w:cs="Arial"/>
          <w:sz w:val="24"/>
          <w:szCs w:val="24"/>
        </w:rPr>
      </w:pPr>
    </w:p>
    <w:p w14:paraId="25AE3EEC" w14:textId="77777777" w:rsidR="00060DC0" w:rsidRPr="00060DC0" w:rsidRDefault="00060DC0" w:rsidP="00060DC0">
      <w:pPr>
        <w:spacing w:after="0"/>
        <w:jc w:val="both"/>
        <w:rPr>
          <w:rFonts w:ascii="Arial" w:hAnsi="Arial" w:cs="Arial"/>
          <w:sz w:val="24"/>
          <w:szCs w:val="24"/>
        </w:rPr>
      </w:pPr>
    </w:p>
    <w:p w14:paraId="7FED53B0" w14:textId="77777777" w:rsidR="00425BF0" w:rsidRPr="00E730D6" w:rsidRDefault="00425BF0" w:rsidP="00060DC0">
      <w:pPr>
        <w:jc w:val="both"/>
        <w:rPr>
          <w:rFonts w:ascii="Arial" w:hAnsi="Arial" w:cs="Arial"/>
          <w:sz w:val="24"/>
        </w:rPr>
      </w:pPr>
    </w:p>
    <w:sectPr w:rsidR="00425BF0" w:rsidRPr="00E730D6" w:rsidSect="002D6B67">
      <w:headerReference w:type="default" r:id="rId14"/>
      <w:footerReference w:type="default" r:id="rId15"/>
      <w:footerReference w:type="first" r:id="rId16"/>
      <w:pgSz w:w="12240" w:h="15840"/>
      <w:pgMar w:top="810" w:right="1080" w:bottom="1440" w:left="1440" w:header="360" w:footer="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5BE3A" w14:textId="77777777" w:rsidR="0086479C" w:rsidRDefault="0086479C" w:rsidP="009009AD">
      <w:pPr>
        <w:spacing w:after="0" w:line="240" w:lineRule="auto"/>
      </w:pPr>
      <w:r>
        <w:separator/>
      </w:r>
    </w:p>
  </w:endnote>
  <w:endnote w:type="continuationSeparator" w:id="0">
    <w:p w14:paraId="0F729634" w14:textId="77777777" w:rsidR="0086479C" w:rsidRDefault="0086479C" w:rsidP="009009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00F12" w14:textId="77777777" w:rsidR="00A5770C" w:rsidRDefault="00A5770C" w:rsidP="00F82B02">
    <w:pPr>
      <w:pStyle w:val="NormalWeb"/>
      <w:shd w:val="clear" w:color="auto" w:fill="FFFFFF"/>
      <w:spacing w:before="0" w:beforeAutospacing="0" w:after="0" w:afterAutospacing="0"/>
      <w:jc w:val="center"/>
      <w:rPr>
        <w:rStyle w:val="Strong"/>
        <w:rFonts w:ascii="Arial" w:hAnsi="Arial" w:cs="Arial"/>
        <w:color w:val="232323"/>
        <w:sz w:val="18"/>
        <w:szCs w:val="21"/>
        <w:lang w:val="en"/>
      </w:rPr>
    </w:pPr>
    <w:r>
      <w:rPr>
        <w:rFonts w:ascii="Arial" w:hAnsi="Arial" w:cs="Arial"/>
        <w:b/>
        <w:bCs/>
        <w:noProof/>
        <w:color w:val="232323"/>
        <w:sz w:val="18"/>
        <w:szCs w:val="21"/>
        <w:lang w:val="en-CA" w:eastAsia="en-CA"/>
      </w:rPr>
      <mc:AlternateContent>
        <mc:Choice Requires="wps">
          <w:drawing>
            <wp:inline distT="0" distB="0" distL="0" distR="0" wp14:anchorId="4DC1D4B9" wp14:editId="200A93D4">
              <wp:extent cx="6355080" cy="0"/>
              <wp:effectExtent l="0" t="0" r="0" b="0"/>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55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40162C9" id="Straight Connector 1" o:spid="_x0000_s1026" alt="&quot;&quot;" style="visibility:visible;mso-wrap-style:square;mso-left-percent:-10001;mso-top-percent:-10001;mso-position-horizontal:absolute;mso-position-horizontal-relative:char;mso-position-vertical:absolute;mso-position-vertical-relative:line;mso-left-percent:-10001;mso-top-percent:-10001" from="0,0" to="500.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" strokecolor="black [3200]" strokeweight="1.5pt">
              <v:stroke joinstyle="miter"/>
              <w10:anchorlock/>
            </v:line>
          </w:pict>
        </mc:Fallback>
      </mc:AlternateContent>
    </w:r>
  </w:p>
  <w:p w14:paraId="7F8F0C90" w14:textId="4F751A0F" w:rsidR="009009AD" w:rsidRPr="00E730D6" w:rsidRDefault="009009AD" w:rsidP="00F82B02">
    <w:pPr>
      <w:pStyle w:val="NormalWeb"/>
      <w:shd w:val="clear" w:color="auto" w:fill="FFFFFF"/>
      <w:spacing w:before="0" w:beforeAutospacing="0" w:after="0" w:afterAutospacing="0"/>
      <w:jc w:val="center"/>
      <w:rPr>
        <w:rFonts w:ascii="Arial" w:hAnsi="Arial" w:cs="Arial"/>
        <w:color w:val="232323"/>
        <w:sz w:val="18"/>
        <w:szCs w:val="21"/>
        <w:lang w:val="en"/>
      </w:rPr>
    </w:pPr>
    <w:r w:rsidRPr="00E730D6">
      <w:rPr>
        <w:rStyle w:val="Strong"/>
        <w:rFonts w:ascii="Arial" w:hAnsi="Arial" w:cs="Arial"/>
        <w:color w:val="232323"/>
        <w:sz w:val="18"/>
        <w:szCs w:val="21"/>
        <w:lang w:val="en"/>
      </w:rPr>
      <w:t>Vision</w:t>
    </w:r>
    <w:r w:rsidR="00F82B02" w:rsidRPr="00E730D6">
      <w:rPr>
        <w:rStyle w:val="Strong"/>
        <w:rFonts w:ascii="Arial" w:hAnsi="Arial" w:cs="Arial"/>
        <w:color w:val="232323"/>
        <w:sz w:val="18"/>
        <w:szCs w:val="21"/>
        <w:lang w:val="en"/>
      </w:rPr>
      <w:t xml:space="preserve">: </w:t>
    </w:r>
    <w:r w:rsidRPr="00E730D6">
      <w:rPr>
        <w:rFonts w:ascii="Arial" w:hAnsi="Arial" w:cs="Arial"/>
        <w:color w:val="232323"/>
        <w:sz w:val="18"/>
        <w:szCs w:val="21"/>
        <w:lang w:val="en"/>
      </w:rPr>
      <w:t>To be a trusted partner in delivering public safety.</w:t>
    </w:r>
    <w:r w:rsidR="00CC5270">
      <w:rPr>
        <w:rFonts w:ascii="Arial" w:hAnsi="Arial" w:cs="Arial"/>
        <w:color w:val="232323"/>
        <w:sz w:val="18"/>
        <w:szCs w:val="21"/>
        <w:lang w:val="en"/>
      </w:rPr>
      <w:t xml:space="preserve"> </w:t>
    </w:r>
  </w:p>
  <w:p w14:paraId="2DE1E726" w14:textId="77777777" w:rsidR="009009AD" w:rsidRPr="00E730D6" w:rsidRDefault="009009AD" w:rsidP="00F82B02">
    <w:pPr>
      <w:pStyle w:val="NormalWeb"/>
      <w:shd w:val="clear" w:color="auto" w:fill="FFFFFF"/>
      <w:spacing w:before="0" w:beforeAutospacing="0" w:after="0" w:afterAutospacing="0"/>
      <w:jc w:val="center"/>
      <w:rPr>
        <w:rFonts w:ascii="Arial" w:hAnsi="Arial" w:cs="Arial"/>
        <w:color w:val="232323"/>
        <w:sz w:val="18"/>
        <w:szCs w:val="21"/>
        <w:lang w:val="en"/>
      </w:rPr>
    </w:pPr>
    <w:r w:rsidRPr="00E730D6">
      <w:rPr>
        <w:rStyle w:val="Strong"/>
        <w:rFonts w:ascii="Arial" w:hAnsi="Arial" w:cs="Arial"/>
        <w:color w:val="232323"/>
        <w:sz w:val="18"/>
        <w:szCs w:val="21"/>
        <w:lang w:val="en"/>
      </w:rPr>
      <w:t>Mission</w:t>
    </w:r>
    <w:r w:rsidR="00F82B02" w:rsidRPr="00E730D6">
      <w:rPr>
        <w:rStyle w:val="Strong"/>
        <w:rFonts w:ascii="Arial" w:hAnsi="Arial" w:cs="Arial"/>
        <w:color w:val="232323"/>
        <w:sz w:val="18"/>
        <w:szCs w:val="21"/>
        <w:lang w:val="en"/>
      </w:rPr>
      <w:t xml:space="preserve">: </w:t>
    </w:r>
    <w:r w:rsidRPr="00E730D6">
      <w:rPr>
        <w:rFonts w:ascii="Arial" w:hAnsi="Arial" w:cs="Arial"/>
        <w:color w:val="232323"/>
        <w:sz w:val="18"/>
        <w:szCs w:val="21"/>
        <w:lang w:val="en"/>
      </w:rPr>
      <w:t>To serve and protect in partnership with our communities.</w:t>
    </w:r>
  </w:p>
  <w:p w14:paraId="4E6D79F1" w14:textId="77777777" w:rsidR="00F82B02" w:rsidRPr="00E730D6" w:rsidRDefault="00F82B02" w:rsidP="00F82B02">
    <w:pPr>
      <w:pStyle w:val="NormalWeb"/>
      <w:shd w:val="clear" w:color="auto" w:fill="FFFFFF"/>
      <w:spacing w:before="0" w:beforeAutospacing="0"/>
      <w:jc w:val="center"/>
      <w:rPr>
        <w:rFonts w:ascii="Arial" w:hAnsi="Arial" w:cs="Arial"/>
        <w:color w:val="232323"/>
        <w:sz w:val="18"/>
        <w:szCs w:val="21"/>
        <w:lang w:val="en"/>
      </w:rPr>
    </w:pPr>
    <w:r w:rsidRPr="00E730D6">
      <w:rPr>
        <w:rStyle w:val="Strong"/>
        <w:rFonts w:ascii="Arial" w:hAnsi="Arial" w:cs="Arial"/>
        <w:color w:val="232323"/>
        <w:sz w:val="18"/>
        <w:szCs w:val="21"/>
        <w:lang w:val="en"/>
      </w:rPr>
      <w:t xml:space="preserve">Our Values: </w:t>
    </w:r>
    <w:r w:rsidRPr="00E730D6">
      <w:rPr>
        <w:rStyle w:val="Strong"/>
        <w:rFonts w:ascii="Arial" w:hAnsi="Arial" w:cs="Arial"/>
        <w:b w:val="0"/>
        <w:color w:val="232323"/>
        <w:sz w:val="18"/>
        <w:szCs w:val="21"/>
        <w:lang w:val="en"/>
      </w:rPr>
      <w:t>Compassionate, Dedicated, Inclusive, Integrity</w:t>
    </w:r>
    <w:r w:rsidRPr="00E730D6">
      <w:rPr>
        <w:rFonts w:ascii="Arial" w:hAnsi="Arial" w:cs="Arial"/>
        <w:b/>
        <w:color w:val="232323"/>
        <w:sz w:val="18"/>
        <w:szCs w:val="21"/>
        <w:lang w:val="en"/>
      </w:rPr>
      <w:t xml:space="preserve">, </w:t>
    </w:r>
    <w:r w:rsidRPr="00E730D6">
      <w:rPr>
        <w:rStyle w:val="Strong"/>
        <w:rFonts w:ascii="Arial" w:hAnsi="Arial" w:cs="Arial"/>
        <w:b w:val="0"/>
        <w:color w:val="232323"/>
        <w:sz w:val="18"/>
        <w:szCs w:val="21"/>
        <w:lang w:val="en"/>
      </w:rPr>
      <w:t>Innovative, Professional,</w:t>
    </w:r>
    <w:r w:rsidRPr="00E730D6">
      <w:rPr>
        <w:rFonts w:ascii="Arial" w:hAnsi="Arial" w:cs="Arial"/>
        <w:b/>
        <w:color w:val="232323"/>
        <w:sz w:val="18"/>
        <w:szCs w:val="21"/>
        <w:lang w:val="en"/>
      </w:rPr>
      <w:t xml:space="preserve"> </w:t>
    </w:r>
    <w:r w:rsidRPr="00E730D6">
      <w:rPr>
        <w:rStyle w:val="Strong"/>
        <w:rFonts w:ascii="Arial" w:hAnsi="Arial" w:cs="Arial"/>
        <w:b w:val="0"/>
        <w:color w:val="232323"/>
        <w:sz w:val="18"/>
        <w:szCs w:val="21"/>
        <w:lang w:val="en"/>
      </w:rPr>
      <w:t>Teamwork</w:t>
    </w:r>
  </w:p>
  <w:p w14:paraId="58EBE3EC" w14:textId="77777777" w:rsidR="00F82B02" w:rsidRDefault="00F82B02" w:rsidP="00F82B02">
    <w:pPr>
      <w:pStyle w:val="NormalWeb"/>
      <w:shd w:val="clear" w:color="auto" w:fill="FFFFFF"/>
      <w:spacing w:before="0" w:beforeAutospacing="0" w:after="0" w:afterAutospacing="0"/>
      <w:jc w:val="center"/>
      <w:rPr>
        <w:rFonts w:ascii="Roboto" w:hAnsi="Roboto" w:cs="Arial"/>
        <w:color w:val="232323"/>
        <w:sz w:val="21"/>
        <w:szCs w:val="21"/>
        <w:lang w:val="en"/>
      </w:rPr>
    </w:pPr>
  </w:p>
  <w:p w14:paraId="6C93B89D" w14:textId="77777777" w:rsidR="009009AD" w:rsidRDefault="009009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392A3" w14:textId="77777777" w:rsidR="008B2E09" w:rsidRDefault="008B2E09" w:rsidP="008B2E09">
    <w:pPr>
      <w:pStyle w:val="NormalWeb"/>
      <w:shd w:val="clear" w:color="auto" w:fill="FFFFFF"/>
      <w:spacing w:before="0" w:beforeAutospacing="0" w:after="0" w:afterAutospacing="0"/>
      <w:jc w:val="center"/>
      <w:rPr>
        <w:rStyle w:val="Strong"/>
        <w:rFonts w:ascii="Arial" w:hAnsi="Arial" w:cs="Arial"/>
        <w:color w:val="232323"/>
        <w:sz w:val="18"/>
        <w:szCs w:val="21"/>
        <w:lang w:val="en"/>
      </w:rPr>
    </w:pPr>
    <w:r>
      <w:rPr>
        <w:rFonts w:ascii="Arial" w:hAnsi="Arial" w:cs="Arial"/>
        <w:b/>
        <w:bCs/>
        <w:noProof/>
        <w:color w:val="232323"/>
        <w:sz w:val="18"/>
        <w:szCs w:val="21"/>
        <w:lang w:val="en-CA" w:eastAsia="en-CA"/>
      </w:rPr>
      <mc:AlternateContent>
        <mc:Choice Requires="wps">
          <w:drawing>
            <wp:inline distT="0" distB="0" distL="0" distR="0" wp14:anchorId="50D5DE97" wp14:editId="37C937FF">
              <wp:extent cx="6134100" cy="0"/>
              <wp:effectExtent l="0" t="0" r="0" b="0"/>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34100" cy="0"/>
                      </a:xfrm>
                      <a:prstGeom prst="line">
                        <a:avLst/>
                      </a:prstGeom>
                      <a:noFill/>
                      <a:ln w="19050" cap="flat" cmpd="sng" algn="ctr">
                        <a:solidFill>
                          <a:sysClr val="windowText" lastClr="000000"/>
                        </a:solidFill>
                        <a:prstDash val="solid"/>
                        <a:miter lim="800000"/>
                      </a:ln>
                      <a:effectLst/>
                    </wps:spPr>
                    <wps:bodyPr/>
                  </wps:wsp>
                </a:graphicData>
              </a:graphic>
            </wp:inline>
          </w:drawing>
        </mc:Choice>
        <mc:Fallback>
          <w:pict>
            <v:line w14:anchorId="46F1A609" id="Straight Connector 2" o:spid="_x0000_s1026" alt="&quot;&quot;" style="visibility:visible;mso-wrap-style:square;mso-left-percent:-10001;mso-top-percent:-10001;mso-position-horizontal:absolute;mso-position-horizontal-relative:char;mso-position-vertical:absolute;mso-position-vertical-relative:line;mso-left-percent:-10001;mso-top-percent:-10001" from="0,0" to="48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" strokecolor="windowText" strokeweight="1.5pt">
              <v:stroke joinstyle="miter"/>
              <w10:anchorlock/>
            </v:line>
          </w:pict>
        </mc:Fallback>
      </mc:AlternateContent>
    </w:r>
  </w:p>
  <w:p w14:paraId="568D77B7" w14:textId="77777777" w:rsidR="008B2E09" w:rsidRPr="00E730D6" w:rsidRDefault="008B2E09" w:rsidP="008B2E09">
    <w:pPr>
      <w:pStyle w:val="NormalWeb"/>
      <w:shd w:val="clear" w:color="auto" w:fill="FFFFFF"/>
      <w:spacing w:before="0" w:beforeAutospacing="0" w:after="0" w:afterAutospacing="0"/>
      <w:jc w:val="center"/>
      <w:rPr>
        <w:rFonts w:ascii="Arial" w:hAnsi="Arial" w:cs="Arial"/>
        <w:color w:val="232323"/>
        <w:sz w:val="18"/>
        <w:szCs w:val="21"/>
        <w:lang w:val="en"/>
      </w:rPr>
    </w:pPr>
    <w:r w:rsidRPr="00E730D6">
      <w:rPr>
        <w:rStyle w:val="Strong"/>
        <w:rFonts w:ascii="Arial" w:hAnsi="Arial" w:cs="Arial"/>
        <w:color w:val="232323"/>
        <w:sz w:val="18"/>
        <w:szCs w:val="21"/>
        <w:lang w:val="en"/>
      </w:rPr>
      <w:t xml:space="preserve">Vision: </w:t>
    </w:r>
    <w:r w:rsidRPr="00E730D6">
      <w:rPr>
        <w:rFonts w:ascii="Arial" w:hAnsi="Arial" w:cs="Arial"/>
        <w:color w:val="232323"/>
        <w:sz w:val="18"/>
        <w:szCs w:val="21"/>
        <w:lang w:val="en"/>
      </w:rPr>
      <w:t>To be a trusted partner in delivering public safety.</w:t>
    </w:r>
  </w:p>
  <w:p w14:paraId="0C36951B" w14:textId="77777777" w:rsidR="008B2E09" w:rsidRPr="00E730D6" w:rsidRDefault="008B2E09" w:rsidP="008B2E09">
    <w:pPr>
      <w:pStyle w:val="NormalWeb"/>
      <w:shd w:val="clear" w:color="auto" w:fill="FFFFFF"/>
      <w:spacing w:before="0" w:beforeAutospacing="0" w:after="0" w:afterAutospacing="0"/>
      <w:jc w:val="center"/>
      <w:rPr>
        <w:rFonts w:ascii="Arial" w:hAnsi="Arial" w:cs="Arial"/>
        <w:color w:val="232323"/>
        <w:sz w:val="18"/>
        <w:szCs w:val="21"/>
        <w:lang w:val="en"/>
      </w:rPr>
    </w:pPr>
    <w:r w:rsidRPr="00E730D6">
      <w:rPr>
        <w:rStyle w:val="Strong"/>
        <w:rFonts w:ascii="Arial" w:hAnsi="Arial" w:cs="Arial"/>
        <w:color w:val="232323"/>
        <w:sz w:val="18"/>
        <w:szCs w:val="21"/>
        <w:lang w:val="en"/>
      </w:rPr>
      <w:t xml:space="preserve">Mission: </w:t>
    </w:r>
    <w:r w:rsidRPr="00E730D6">
      <w:rPr>
        <w:rFonts w:ascii="Arial" w:hAnsi="Arial" w:cs="Arial"/>
        <w:color w:val="232323"/>
        <w:sz w:val="18"/>
        <w:szCs w:val="21"/>
        <w:lang w:val="en"/>
      </w:rPr>
      <w:t>To serve and protect in partnership with our communities.</w:t>
    </w:r>
  </w:p>
  <w:p w14:paraId="2502D652" w14:textId="77777777" w:rsidR="008B2E09" w:rsidRPr="00E730D6" w:rsidRDefault="008B2E09" w:rsidP="008B2E09">
    <w:pPr>
      <w:pStyle w:val="NormalWeb"/>
      <w:shd w:val="clear" w:color="auto" w:fill="FFFFFF"/>
      <w:spacing w:before="0" w:beforeAutospacing="0"/>
      <w:jc w:val="center"/>
      <w:rPr>
        <w:rFonts w:ascii="Arial" w:hAnsi="Arial" w:cs="Arial"/>
        <w:color w:val="232323"/>
        <w:sz w:val="18"/>
        <w:szCs w:val="21"/>
        <w:lang w:val="en"/>
      </w:rPr>
    </w:pPr>
    <w:r w:rsidRPr="00E730D6">
      <w:rPr>
        <w:rStyle w:val="Strong"/>
        <w:rFonts w:ascii="Arial" w:hAnsi="Arial" w:cs="Arial"/>
        <w:color w:val="232323"/>
        <w:sz w:val="18"/>
        <w:szCs w:val="21"/>
        <w:lang w:val="en"/>
      </w:rPr>
      <w:t xml:space="preserve">Our Values: </w:t>
    </w:r>
    <w:r w:rsidRPr="00E730D6">
      <w:rPr>
        <w:rStyle w:val="Strong"/>
        <w:rFonts w:ascii="Arial" w:hAnsi="Arial" w:cs="Arial"/>
        <w:b w:val="0"/>
        <w:color w:val="232323"/>
        <w:sz w:val="18"/>
        <w:szCs w:val="21"/>
        <w:lang w:val="en"/>
      </w:rPr>
      <w:t>Compassionate, Dedicated, Inclusive, Integrity</w:t>
    </w:r>
    <w:r w:rsidRPr="00E730D6">
      <w:rPr>
        <w:rFonts w:ascii="Arial" w:hAnsi="Arial" w:cs="Arial"/>
        <w:b/>
        <w:color w:val="232323"/>
        <w:sz w:val="18"/>
        <w:szCs w:val="21"/>
        <w:lang w:val="en"/>
      </w:rPr>
      <w:t xml:space="preserve">, </w:t>
    </w:r>
    <w:r w:rsidRPr="00E730D6">
      <w:rPr>
        <w:rStyle w:val="Strong"/>
        <w:rFonts w:ascii="Arial" w:hAnsi="Arial" w:cs="Arial"/>
        <w:b w:val="0"/>
        <w:color w:val="232323"/>
        <w:sz w:val="18"/>
        <w:szCs w:val="21"/>
        <w:lang w:val="en"/>
      </w:rPr>
      <w:t>Innovative, Professional,</w:t>
    </w:r>
    <w:r w:rsidRPr="00E730D6">
      <w:rPr>
        <w:rFonts w:ascii="Arial" w:hAnsi="Arial" w:cs="Arial"/>
        <w:b/>
        <w:color w:val="232323"/>
        <w:sz w:val="18"/>
        <w:szCs w:val="21"/>
        <w:lang w:val="en"/>
      </w:rPr>
      <w:t xml:space="preserve"> </w:t>
    </w:r>
    <w:r w:rsidRPr="00E730D6">
      <w:rPr>
        <w:rStyle w:val="Strong"/>
        <w:rFonts w:ascii="Arial" w:hAnsi="Arial" w:cs="Arial"/>
        <w:b w:val="0"/>
        <w:color w:val="232323"/>
        <w:sz w:val="18"/>
        <w:szCs w:val="21"/>
        <w:lang w:val="en"/>
      </w:rPr>
      <w:t>Teamwork</w:t>
    </w:r>
  </w:p>
  <w:p w14:paraId="78E4D363" w14:textId="77777777" w:rsidR="008B2E09" w:rsidRDefault="008B2E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95E4A" w14:textId="77777777" w:rsidR="0086479C" w:rsidRDefault="0086479C" w:rsidP="009009AD">
      <w:pPr>
        <w:spacing w:after="0" w:line="240" w:lineRule="auto"/>
      </w:pPr>
      <w:r>
        <w:separator/>
      </w:r>
    </w:p>
  </w:footnote>
  <w:footnote w:type="continuationSeparator" w:id="0">
    <w:p w14:paraId="73E9701A" w14:textId="77777777" w:rsidR="0086479C" w:rsidRDefault="0086479C" w:rsidP="009009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28982" w14:textId="0EF8B675" w:rsidR="00F82B02" w:rsidRDefault="00D62753" w:rsidP="005442D6">
    <w:pPr>
      <w:pStyle w:val="Header"/>
      <w:tabs>
        <w:tab w:val="clear" w:pos="4680"/>
        <w:tab w:val="clear" w:pos="9360"/>
        <w:tab w:val="left" w:pos="4050"/>
        <w:tab w:val="right" w:pos="9630"/>
      </w:tabs>
      <w:spacing w:before="100" w:beforeAutospacing="1" w:after="120"/>
    </w:pPr>
    <w:r>
      <w:rPr>
        <w:rFonts w:ascii="Arial" w:hAnsi="Arial" w:cs="Arial"/>
        <w:b/>
        <w:sz w:val="24"/>
        <w:szCs w:val="24"/>
      </w:rPr>
      <w:t>25-054</w:t>
    </w:r>
    <w:r w:rsidR="00125A88">
      <w:rPr>
        <w:rFonts w:ascii="Arial" w:hAnsi="Arial" w:cs="Arial"/>
        <w:b/>
        <w:sz w:val="24"/>
        <w:szCs w:val="24"/>
      </w:rPr>
      <w:t xml:space="preserve">                                     </w:t>
    </w:r>
    <w:r w:rsidR="00125A88" w:rsidRPr="00125A88">
      <w:rPr>
        <w:rFonts w:ascii="Arial" w:hAnsi="Arial" w:cs="Arial"/>
        <w:b/>
        <w:sz w:val="24"/>
        <w:szCs w:val="24"/>
      </w:rPr>
      <w:t xml:space="preserve"> CONFIDENTIAL</w:t>
    </w:r>
    <w:r w:rsidR="002D6B67">
      <w:rPr>
        <w:rFonts w:ascii="Arial" w:hAnsi="Arial" w:cs="Arial"/>
        <w:sz w:val="24"/>
        <w:szCs w:val="24"/>
      </w:rPr>
      <w:tab/>
      <w:t xml:space="preserve"> </w:t>
    </w:r>
    <w:r w:rsidR="002D6B67" w:rsidRPr="00E730D6">
      <w:rPr>
        <w:rFonts w:ascii="Arial" w:hAnsi="Arial" w:cs="Arial"/>
        <w:sz w:val="24"/>
        <w:szCs w:val="24"/>
      </w:rPr>
      <w:t xml:space="preserve">Page </w:t>
    </w:r>
    <w:r w:rsidR="002D6B67" w:rsidRPr="00E730D6">
      <w:rPr>
        <w:rFonts w:ascii="Arial" w:hAnsi="Arial" w:cs="Arial"/>
        <w:b/>
        <w:bCs/>
        <w:sz w:val="24"/>
        <w:szCs w:val="24"/>
      </w:rPr>
      <w:fldChar w:fldCharType="begin"/>
    </w:r>
    <w:r w:rsidR="002D6B67" w:rsidRPr="00E730D6">
      <w:rPr>
        <w:rFonts w:ascii="Arial" w:hAnsi="Arial" w:cs="Arial"/>
        <w:b/>
        <w:bCs/>
        <w:sz w:val="24"/>
        <w:szCs w:val="24"/>
      </w:rPr>
      <w:instrText xml:space="preserve"> PAGE  \* Arabic  \* MERGEFORMAT </w:instrText>
    </w:r>
    <w:r w:rsidR="002D6B67" w:rsidRPr="00E730D6">
      <w:rPr>
        <w:rFonts w:ascii="Arial" w:hAnsi="Arial" w:cs="Arial"/>
        <w:b/>
        <w:bCs/>
        <w:sz w:val="24"/>
        <w:szCs w:val="24"/>
      </w:rPr>
      <w:fldChar w:fldCharType="separate"/>
    </w:r>
    <w:r w:rsidR="00E607D4">
      <w:rPr>
        <w:rFonts w:ascii="Arial" w:hAnsi="Arial" w:cs="Arial"/>
        <w:b/>
        <w:bCs/>
        <w:noProof/>
        <w:sz w:val="24"/>
        <w:szCs w:val="24"/>
      </w:rPr>
      <w:t>6</w:t>
    </w:r>
    <w:r w:rsidR="002D6B67" w:rsidRPr="00E730D6">
      <w:rPr>
        <w:rFonts w:ascii="Arial" w:hAnsi="Arial" w:cs="Arial"/>
        <w:b/>
        <w:bCs/>
        <w:sz w:val="24"/>
        <w:szCs w:val="24"/>
      </w:rPr>
      <w:fldChar w:fldCharType="end"/>
    </w:r>
    <w:r w:rsidR="002D6B67" w:rsidRPr="00E730D6">
      <w:rPr>
        <w:rFonts w:ascii="Arial" w:hAnsi="Arial" w:cs="Arial"/>
        <w:sz w:val="24"/>
        <w:szCs w:val="24"/>
      </w:rPr>
      <w:t xml:space="preserve"> of </w:t>
    </w:r>
    <w:r w:rsidR="002D6B67" w:rsidRPr="00E730D6">
      <w:rPr>
        <w:rFonts w:ascii="Arial" w:hAnsi="Arial" w:cs="Arial"/>
        <w:b/>
        <w:bCs/>
        <w:sz w:val="24"/>
        <w:szCs w:val="24"/>
      </w:rPr>
      <w:fldChar w:fldCharType="begin"/>
    </w:r>
    <w:r w:rsidR="002D6B67" w:rsidRPr="00E730D6">
      <w:rPr>
        <w:rFonts w:ascii="Arial" w:hAnsi="Arial" w:cs="Arial"/>
        <w:b/>
        <w:bCs/>
        <w:sz w:val="24"/>
        <w:szCs w:val="24"/>
      </w:rPr>
      <w:instrText xml:space="preserve"> NUMPAGES  \* Arabic  \* MERGEFORMAT </w:instrText>
    </w:r>
    <w:r w:rsidR="002D6B67" w:rsidRPr="00E730D6">
      <w:rPr>
        <w:rFonts w:ascii="Arial" w:hAnsi="Arial" w:cs="Arial"/>
        <w:b/>
        <w:bCs/>
        <w:sz w:val="24"/>
        <w:szCs w:val="24"/>
      </w:rPr>
      <w:fldChar w:fldCharType="separate"/>
    </w:r>
    <w:r w:rsidR="00E607D4">
      <w:rPr>
        <w:rFonts w:ascii="Arial" w:hAnsi="Arial" w:cs="Arial"/>
        <w:b/>
        <w:bCs/>
        <w:noProof/>
        <w:sz w:val="24"/>
        <w:szCs w:val="24"/>
      </w:rPr>
      <w:t>6</w:t>
    </w:r>
    <w:r w:rsidR="002D6B67" w:rsidRPr="00E730D6">
      <w:rPr>
        <w:rFonts w:ascii="Arial" w:hAnsi="Arial" w:cs="Arial"/>
        <w:b/>
        <w:bCs/>
        <w:sz w:val="24"/>
        <w:szCs w:val="24"/>
      </w:rPr>
      <w:fldChar w:fldCharType="end"/>
    </w:r>
    <w:r w:rsidR="00E6326B">
      <w:rPr>
        <w:rFonts w:ascii="Arial" w:hAnsi="Arial" w:cs="Arial"/>
        <w:noProof/>
        <w:sz w:val="24"/>
        <w:szCs w:val="24"/>
        <w:lang w:val="en-CA" w:eastAsia="en-CA"/>
      </w:rPr>
      <mc:AlternateContent>
        <mc:Choice Requires="wps">
          <w:drawing>
            <wp:inline distT="0" distB="0" distL="0" distR="0" wp14:anchorId="13FAE54C" wp14:editId="1B3B51E7">
              <wp:extent cx="6121400" cy="0"/>
              <wp:effectExtent l="0" t="0" r="0" b="0"/>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214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92C5A72" id="Straight Connector 4" o:spid="_x0000_s1026" alt="&quot;&quot;" style="visibility:visible;mso-wrap-style:square;mso-left-percent:-10001;mso-top-percent:-10001;mso-position-horizontal:absolute;mso-position-horizontal-relative:char;mso-position-vertical:absolute;mso-position-vertical-relative:line;mso-left-percent:-10001;mso-top-percent:-10001" from="0,0" to="48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" strokecolor="black [3200]" strokeweight="1.5pt">
              <v:stroke joinstyle="miter"/>
              <w10:anchorlock/>
            </v:line>
          </w:pict>
        </mc:Fallback>
      </mc:AlternateContent>
    </w:r>
    <w:r w:rsidR="00E730D6">
      <w:rPr>
        <w:rFonts w:ascii="Arial" w:hAnsi="Arial" w:cs="Arial"/>
        <w:b/>
        <w:bCs/>
        <w:sz w:val="24"/>
        <w:szCs w:val="24"/>
      </w:rPr>
      <w:t xml:space="preserve"> </w:t>
    </w:r>
    <w:r w:rsidR="00E6326B">
      <w:rPr>
        <w:rFonts w:ascii="Arial" w:hAnsi="Arial" w:cs="Arial"/>
        <w:b/>
        <w:bCs/>
        <w:sz w:val="24"/>
        <w:szCs w:val="24"/>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80C22"/>
    <w:multiLevelType w:val="hybridMultilevel"/>
    <w:tmpl w:val="3C168BF0"/>
    <w:lvl w:ilvl="0" w:tplc="7076C38A">
      <w:start w:val="1"/>
      <w:numFmt w:val="lowerLetter"/>
      <w:lvlText w:val="(%1)"/>
      <w:lvlJc w:val="left"/>
      <w:pPr>
        <w:tabs>
          <w:tab w:val="num" w:pos="1080"/>
        </w:tabs>
        <w:ind w:left="108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 w15:restartNumberingAfterBreak="0">
    <w:nsid w:val="2C3C4347"/>
    <w:multiLevelType w:val="hybridMultilevel"/>
    <w:tmpl w:val="9F54FF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9F65DD"/>
    <w:multiLevelType w:val="hybridMultilevel"/>
    <w:tmpl w:val="4CBEA1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423D6E9F"/>
    <w:multiLevelType w:val="hybridMultilevel"/>
    <w:tmpl w:val="931651B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67F4114"/>
    <w:multiLevelType w:val="hybridMultilevel"/>
    <w:tmpl w:val="992A85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E312FD"/>
    <w:multiLevelType w:val="hybridMultilevel"/>
    <w:tmpl w:val="4824FD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6A840995"/>
    <w:multiLevelType w:val="hybridMultilevel"/>
    <w:tmpl w:val="8C9E2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44625553">
    <w:abstractNumId w:val="6"/>
  </w:num>
  <w:num w:numId="2" w16cid:durableId="1471634328">
    <w:abstractNumId w:val="0"/>
  </w:num>
  <w:num w:numId="3" w16cid:durableId="1341853374">
    <w:abstractNumId w:val="4"/>
  </w:num>
  <w:num w:numId="4" w16cid:durableId="37124294">
    <w:abstractNumId w:val="1"/>
  </w:num>
  <w:num w:numId="5" w16cid:durableId="2112041086">
    <w:abstractNumId w:val="3"/>
  </w:num>
  <w:num w:numId="6" w16cid:durableId="186530950">
    <w:abstractNumId w:val="2"/>
  </w:num>
  <w:num w:numId="7" w16cid:durableId="17662621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9AD"/>
    <w:rsid w:val="00001B15"/>
    <w:rsid w:val="00017505"/>
    <w:rsid w:val="00043FFD"/>
    <w:rsid w:val="00046CFC"/>
    <w:rsid w:val="000515AD"/>
    <w:rsid w:val="000542F6"/>
    <w:rsid w:val="00056A99"/>
    <w:rsid w:val="00060DC0"/>
    <w:rsid w:val="00064D65"/>
    <w:rsid w:val="00064F97"/>
    <w:rsid w:val="00081C88"/>
    <w:rsid w:val="00081DB6"/>
    <w:rsid w:val="00091802"/>
    <w:rsid w:val="000919B5"/>
    <w:rsid w:val="00095327"/>
    <w:rsid w:val="000B7084"/>
    <w:rsid w:val="0010367F"/>
    <w:rsid w:val="00112E88"/>
    <w:rsid w:val="00125A88"/>
    <w:rsid w:val="00135EA7"/>
    <w:rsid w:val="0014006E"/>
    <w:rsid w:val="00147B31"/>
    <w:rsid w:val="00175A4B"/>
    <w:rsid w:val="001853D9"/>
    <w:rsid w:val="00185DA9"/>
    <w:rsid w:val="001B3023"/>
    <w:rsid w:val="001C42F7"/>
    <w:rsid w:val="001D3B8A"/>
    <w:rsid w:val="001E1CA7"/>
    <w:rsid w:val="001E1FB2"/>
    <w:rsid w:val="001E74ED"/>
    <w:rsid w:val="001F074C"/>
    <w:rsid w:val="001F4354"/>
    <w:rsid w:val="0021182E"/>
    <w:rsid w:val="00214942"/>
    <w:rsid w:val="00214D11"/>
    <w:rsid w:val="00223FB8"/>
    <w:rsid w:val="0026045C"/>
    <w:rsid w:val="00276F74"/>
    <w:rsid w:val="00280573"/>
    <w:rsid w:val="00290E1D"/>
    <w:rsid w:val="002A6927"/>
    <w:rsid w:val="002B01BB"/>
    <w:rsid w:val="002C143D"/>
    <w:rsid w:val="002C4CFC"/>
    <w:rsid w:val="002D6B67"/>
    <w:rsid w:val="002E73EF"/>
    <w:rsid w:val="002F05B8"/>
    <w:rsid w:val="002F0A3B"/>
    <w:rsid w:val="00310AF6"/>
    <w:rsid w:val="00317869"/>
    <w:rsid w:val="0034315C"/>
    <w:rsid w:val="0034372C"/>
    <w:rsid w:val="00353F98"/>
    <w:rsid w:val="0037765B"/>
    <w:rsid w:val="00377723"/>
    <w:rsid w:val="00383D54"/>
    <w:rsid w:val="00396BEF"/>
    <w:rsid w:val="003A1288"/>
    <w:rsid w:val="003A403A"/>
    <w:rsid w:val="003A7BCD"/>
    <w:rsid w:val="003B224C"/>
    <w:rsid w:val="003C18C5"/>
    <w:rsid w:val="003C6EAA"/>
    <w:rsid w:val="003D2DB0"/>
    <w:rsid w:val="003D4983"/>
    <w:rsid w:val="003D71C7"/>
    <w:rsid w:val="003E4DD4"/>
    <w:rsid w:val="003E6F4B"/>
    <w:rsid w:val="004063A9"/>
    <w:rsid w:val="00406792"/>
    <w:rsid w:val="00414E67"/>
    <w:rsid w:val="00425BF0"/>
    <w:rsid w:val="00426A8F"/>
    <w:rsid w:val="00433E4C"/>
    <w:rsid w:val="00446711"/>
    <w:rsid w:val="00480BA2"/>
    <w:rsid w:val="00483A9F"/>
    <w:rsid w:val="00494A02"/>
    <w:rsid w:val="004A4034"/>
    <w:rsid w:val="004B0A88"/>
    <w:rsid w:val="004B3EB7"/>
    <w:rsid w:val="004B75E5"/>
    <w:rsid w:val="004C0ACD"/>
    <w:rsid w:val="004C7288"/>
    <w:rsid w:val="004F6262"/>
    <w:rsid w:val="005032A4"/>
    <w:rsid w:val="00526A78"/>
    <w:rsid w:val="005442D6"/>
    <w:rsid w:val="00550C3C"/>
    <w:rsid w:val="005652A4"/>
    <w:rsid w:val="005834D8"/>
    <w:rsid w:val="00596759"/>
    <w:rsid w:val="005F6709"/>
    <w:rsid w:val="006070A6"/>
    <w:rsid w:val="006145DA"/>
    <w:rsid w:val="006220F6"/>
    <w:rsid w:val="00633F1E"/>
    <w:rsid w:val="00642826"/>
    <w:rsid w:val="0065749A"/>
    <w:rsid w:val="00661153"/>
    <w:rsid w:val="006673F7"/>
    <w:rsid w:val="00672497"/>
    <w:rsid w:val="00674DA6"/>
    <w:rsid w:val="00680718"/>
    <w:rsid w:val="00686831"/>
    <w:rsid w:val="006A0FCD"/>
    <w:rsid w:val="006B1388"/>
    <w:rsid w:val="006C14FE"/>
    <w:rsid w:val="006D1269"/>
    <w:rsid w:val="006E7F7B"/>
    <w:rsid w:val="006F354E"/>
    <w:rsid w:val="00700AFB"/>
    <w:rsid w:val="00700F1A"/>
    <w:rsid w:val="00702B0D"/>
    <w:rsid w:val="00734DA8"/>
    <w:rsid w:val="00743533"/>
    <w:rsid w:val="00743FDC"/>
    <w:rsid w:val="00763448"/>
    <w:rsid w:val="00787AE2"/>
    <w:rsid w:val="007A3190"/>
    <w:rsid w:val="007D026A"/>
    <w:rsid w:val="007D5F95"/>
    <w:rsid w:val="007E2254"/>
    <w:rsid w:val="007F1181"/>
    <w:rsid w:val="007F1E78"/>
    <w:rsid w:val="007F369E"/>
    <w:rsid w:val="0081757A"/>
    <w:rsid w:val="0082534A"/>
    <w:rsid w:val="00840049"/>
    <w:rsid w:val="00844098"/>
    <w:rsid w:val="00847A53"/>
    <w:rsid w:val="00856E52"/>
    <w:rsid w:val="00857B21"/>
    <w:rsid w:val="008624D5"/>
    <w:rsid w:val="0086479C"/>
    <w:rsid w:val="00870886"/>
    <w:rsid w:val="00872895"/>
    <w:rsid w:val="0087330E"/>
    <w:rsid w:val="008808A9"/>
    <w:rsid w:val="008814AB"/>
    <w:rsid w:val="00882766"/>
    <w:rsid w:val="0089510B"/>
    <w:rsid w:val="008B2E09"/>
    <w:rsid w:val="008C6342"/>
    <w:rsid w:val="008F668C"/>
    <w:rsid w:val="009009AD"/>
    <w:rsid w:val="00935F11"/>
    <w:rsid w:val="00962E0B"/>
    <w:rsid w:val="0096553B"/>
    <w:rsid w:val="009811C3"/>
    <w:rsid w:val="00985892"/>
    <w:rsid w:val="00993A76"/>
    <w:rsid w:val="009A498A"/>
    <w:rsid w:val="009B0369"/>
    <w:rsid w:val="009B7BC7"/>
    <w:rsid w:val="009E5268"/>
    <w:rsid w:val="009F0FF4"/>
    <w:rsid w:val="009F222D"/>
    <w:rsid w:val="009F7EA2"/>
    <w:rsid w:val="00A04B37"/>
    <w:rsid w:val="00A30C67"/>
    <w:rsid w:val="00A5770C"/>
    <w:rsid w:val="00A625F0"/>
    <w:rsid w:val="00A655F3"/>
    <w:rsid w:val="00A72BE4"/>
    <w:rsid w:val="00A9133B"/>
    <w:rsid w:val="00AA72EF"/>
    <w:rsid w:val="00AB2693"/>
    <w:rsid w:val="00AB65B4"/>
    <w:rsid w:val="00AD16CC"/>
    <w:rsid w:val="00B014BD"/>
    <w:rsid w:val="00B100EC"/>
    <w:rsid w:val="00B13523"/>
    <w:rsid w:val="00B25FEC"/>
    <w:rsid w:val="00B33813"/>
    <w:rsid w:val="00B52CB3"/>
    <w:rsid w:val="00B67F43"/>
    <w:rsid w:val="00B85FB7"/>
    <w:rsid w:val="00BB2577"/>
    <w:rsid w:val="00BB4454"/>
    <w:rsid w:val="00BC70CF"/>
    <w:rsid w:val="00BF0FD5"/>
    <w:rsid w:val="00C04492"/>
    <w:rsid w:val="00C12AD0"/>
    <w:rsid w:val="00C14F90"/>
    <w:rsid w:val="00C53A20"/>
    <w:rsid w:val="00C6363C"/>
    <w:rsid w:val="00C71B4C"/>
    <w:rsid w:val="00C7798C"/>
    <w:rsid w:val="00C806FE"/>
    <w:rsid w:val="00C92903"/>
    <w:rsid w:val="00CB23EB"/>
    <w:rsid w:val="00CC5270"/>
    <w:rsid w:val="00CC77BF"/>
    <w:rsid w:val="00CE011D"/>
    <w:rsid w:val="00CE676D"/>
    <w:rsid w:val="00CF41BE"/>
    <w:rsid w:val="00CF7B1E"/>
    <w:rsid w:val="00D02303"/>
    <w:rsid w:val="00D34C45"/>
    <w:rsid w:val="00D44413"/>
    <w:rsid w:val="00D55ACA"/>
    <w:rsid w:val="00D62753"/>
    <w:rsid w:val="00D63720"/>
    <w:rsid w:val="00D96118"/>
    <w:rsid w:val="00DB0BED"/>
    <w:rsid w:val="00DE65F9"/>
    <w:rsid w:val="00DF599B"/>
    <w:rsid w:val="00E17807"/>
    <w:rsid w:val="00E27B87"/>
    <w:rsid w:val="00E31251"/>
    <w:rsid w:val="00E555FD"/>
    <w:rsid w:val="00E607D4"/>
    <w:rsid w:val="00E6326B"/>
    <w:rsid w:val="00E63ADC"/>
    <w:rsid w:val="00E730D6"/>
    <w:rsid w:val="00E86BB5"/>
    <w:rsid w:val="00E927CB"/>
    <w:rsid w:val="00EA3A9A"/>
    <w:rsid w:val="00EB4BDB"/>
    <w:rsid w:val="00ED3579"/>
    <w:rsid w:val="00EE6186"/>
    <w:rsid w:val="00F043F0"/>
    <w:rsid w:val="00F10A12"/>
    <w:rsid w:val="00F3141D"/>
    <w:rsid w:val="00F31910"/>
    <w:rsid w:val="00F352AE"/>
    <w:rsid w:val="00F409BF"/>
    <w:rsid w:val="00F40B0A"/>
    <w:rsid w:val="00F51193"/>
    <w:rsid w:val="00F6578E"/>
    <w:rsid w:val="00F662D1"/>
    <w:rsid w:val="00F665D1"/>
    <w:rsid w:val="00F82B02"/>
    <w:rsid w:val="00F82C33"/>
    <w:rsid w:val="00F93890"/>
    <w:rsid w:val="00F94FD0"/>
    <w:rsid w:val="00FA5D23"/>
    <w:rsid w:val="00FB759F"/>
    <w:rsid w:val="00FC091F"/>
    <w:rsid w:val="00FC79D0"/>
    <w:rsid w:val="00FD0480"/>
    <w:rsid w:val="00FD27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3B46A0"/>
  <w15:docId w15:val="{A3982B78-68CD-48C6-A7C7-E578308A9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09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09AD"/>
  </w:style>
  <w:style w:type="paragraph" w:styleId="Footer">
    <w:name w:val="footer"/>
    <w:basedOn w:val="Normal"/>
    <w:link w:val="FooterChar"/>
    <w:uiPriority w:val="99"/>
    <w:unhideWhenUsed/>
    <w:rsid w:val="009009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09AD"/>
  </w:style>
  <w:style w:type="character" w:styleId="Strong">
    <w:name w:val="Strong"/>
    <w:basedOn w:val="DefaultParagraphFont"/>
    <w:uiPriority w:val="22"/>
    <w:qFormat/>
    <w:rsid w:val="009009AD"/>
    <w:rPr>
      <w:b/>
      <w:bCs/>
    </w:rPr>
  </w:style>
  <w:style w:type="paragraph" w:styleId="NormalWeb">
    <w:name w:val="Normal (Web)"/>
    <w:basedOn w:val="Normal"/>
    <w:uiPriority w:val="99"/>
    <w:semiHidden/>
    <w:unhideWhenUsed/>
    <w:rsid w:val="009009A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82B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2B02"/>
    <w:rPr>
      <w:rFonts w:ascii="Segoe UI" w:hAnsi="Segoe UI" w:cs="Segoe UI"/>
      <w:sz w:val="18"/>
      <w:szCs w:val="18"/>
    </w:rPr>
  </w:style>
  <w:style w:type="table" w:styleId="TableGrid">
    <w:name w:val="Table Grid"/>
    <w:basedOn w:val="TableNormal"/>
    <w:uiPriority w:val="39"/>
    <w:rsid w:val="00C77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7798C"/>
    <w:pPr>
      <w:ind w:left="720"/>
      <w:contextualSpacing/>
    </w:pPr>
  </w:style>
  <w:style w:type="paragraph" w:customStyle="1" w:styleId="Default">
    <w:name w:val="Default"/>
    <w:rsid w:val="00D02303"/>
    <w:pPr>
      <w:autoSpaceDE w:val="0"/>
      <w:autoSpaceDN w:val="0"/>
      <w:adjustRightInd w:val="0"/>
      <w:spacing w:after="0" w:line="240" w:lineRule="auto"/>
    </w:pPr>
    <w:rPr>
      <w:rFonts w:ascii="Arial" w:hAnsi="Arial" w:cs="Arial"/>
      <w:color w:val="000000"/>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59014">
      <w:bodyDiv w:val="1"/>
      <w:marLeft w:val="0"/>
      <w:marRight w:val="0"/>
      <w:marTop w:val="0"/>
      <w:marBottom w:val="0"/>
      <w:divBdr>
        <w:top w:val="none" w:sz="0" w:space="0" w:color="auto"/>
        <w:left w:val="none" w:sz="0" w:space="0" w:color="auto"/>
        <w:bottom w:val="none" w:sz="0" w:space="0" w:color="auto"/>
        <w:right w:val="none" w:sz="0" w:space="0" w:color="auto"/>
      </w:divBdr>
    </w:div>
    <w:div w:id="804199111">
      <w:bodyDiv w:val="1"/>
      <w:marLeft w:val="0"/>
      <w:marRight w:val="0"/>
      <w:marTop w:val="0"/>
      <w:marBottom w:val="0"/>
      <w:divBdr>
        <w:top w:val="none" w:sz="0" w:space="0" w:color="auto"/>
        <w:left w:val="none" w:sz="0" w:space="0" w:color="auto"/>
        <w:bottom w:val="none" w:sz="0" w:space="0" w:color="auto"/>
        <w:right w:val="none" w:sz="0" w:space="0" w:color="auto"/>
      </w:divBdr>
      <w:divsChild>
        <w:div w:id="159319966">
          <w:marLeft w:val="0"/>
          <w:marRight w:val="0"/>
          <w:marTop w:val="0"/>
          <w:marBottom w:val="0"/>
          <w:divBdr>
            <w:top w:val="none" w:sz="0" w:space="0" w:color="auto"/>
            <w:left w:val="none" w:sz="0" w:space="0" w:color="auto"/>
            <w:bottom w:val="none" w:sz="0" w:space="0" w:color="auto"/>
            <w:right w:val="none" w:sz="0" w:space="0" w:color="auto"/>
          </w:divBdr>
          <w:divsChild>
            <w:div w:id="2143302947">
              <w:marLeft w:val="0"/>
              <w:marRight w:val="0"/>
              <w:marTop w:val="0"/>
              <w:marBottom w:val="450"/>
              <w:divBdr>
                <w:top w:val="none" w:sz="0" w:space="0" w:color="auto"/>
                <w:left w:val="none" w:sz="0" w:space="0" w:color="auto"/>
                <w:bottom w:val="none" w:sz="0" w:space="0" w:color="auto"/>
                <w:right w:val="none" w:sz="0" w:space="0" w:color="auto"/>
              </w:divBdr>
              <w:divsChild>
                <w:div w:id="828980225">
                  <w:marLeft w:val="0"/>
                  <w:marRight w:val="0"/>
                  <w:marTop w:val="0"/>
                  <w:marBottom w:val="0"/>
                  <w:divBdr>
                    <w:top w:val="none" w:sz="0" w:space="0" w:color="auto"/>
                    <w:left w:val="none" w:sz="0" w:space="0" w:color="auto"/>
                    <w:bottom w:val="none" w:sz="0" w:space="0" w:color="auto"/>
                    <w:right w:val="none" w:sz="0" w:space="0" w:color="auto"/>
                  </w:divBdr>
                  <w:divsChild>
                    <w:div w:id="928347732">
                      <w:marLeft w:val="0"/>
                      <w:marRight w:val="0"/>
                      <w:marTop w:val="0"/>
                      <w:marBottom w:val="0"/>
                      <w:divBdr>
                        <w:top w:val="none" w:sz="0" w:space="0" w:color="auto"/>
                        <w:left w:val="none" w:sz="0" w:space="0" w:color="auto"/>
                        <w:bottom w:val="none" w:sz="0" w:space="0" w:color="auto"/>
                        <w:right w:val="none" w:sz="0" w:space="0" w:color="auto"/>
                      </w:divBdr>
                      <w:divsChild>
                        <w:div w:id="1202286715">
                          <w:marLeft w:val="0"/>
                          <w:marRight w:val="0"/>
                          <w:marTop w:val="0"/>
                          <w:marBottom w:val="0"/>
                          <w:divBdr>
                            <w:top w:val="none" w:sz="0" w:space="0" w:color="auto"/>
                            <w:left w:val="none" w:sz="0" w:space="0" w:color="auto"/>
                            <w:bottom w:val="none" w:sz="0" w:space="0" w:color="auto"/>
                            <w:right w:val="none" w:sz="0" w:space="0" w:color="auto"/>
                          </w:divBdr>
                          <w:divsChild>
                            <w:div w:id="1828744391">
                              <w:marLeft w:val="0"/>
                              <w:marRight w:val="0"/>
                              <w:marTop w:val="0"/>
                              <w:marBottom w:val="0"/>
                              <w:divBdr>
                                <w:top w:val="none" w:sz="0" w:space="0" w:color="auto"/>
                                <w:left w:val="none" w:sz="0" w:space="0" w:color="auto"/>
                                <w:bottom w:val="none" w:sz="0" w:space="0" w:color="auto"/>
                                <w:right w:val="none" w:sz="0" w:space="0" w:color="auto"/>
                              </w:divBdr>
                              <w:divsChild>
                                <w:div w:id="20788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5280799">
      <w:bodyDiv w:val="1"/>
      <w:marLeft w:val="0"/>
      <w:marRight w:val="0"/>
      <w:marTop w:val="0"/>
      <w:marBottom w:val="0"/>
      <w:divBdr>
        <w:top w:val="none" w:sz="0" w:space="0" w:color="auto"/>
        <w:left w:val="none" w:sz="0" w:space="0" w:color="auto"/>
        <w:bottom w:val="none" w:sz="0" w:space="0" w:color="auto"/>
        <w:right w:val="none" w:sz="0" w:space="0" w:color="auto"/>
      </w:divBdr>
    </w:div>
    <w:div w:id="1660772973">
      <w:bodyDiv w:val="1"/>
      <w:marLeft w:val="0"/>
      <w:marRight w:val="0"/>
      <w:marTop w:val="0"/>
      <w:marBottom w:val="0"/>
      <w:divBdr>
        <w:top w:val="none" w:sz="0" w:space="0" w:color="auto"/>
        <w:left w:val="none" w:sz="0" w:space="0" w:color="auto"/>
        <w:bottom w:val="none" w:sz="0" w:space="0" w:color="auto"/>
        <w:right w:val="none" w:sz="0" w:space="0" w:color="auto"/>
      </w:divBdr>
    </w:div>
    <w:div w:id="1676880370">
      <w:bodyDiv w:val="1"/>
      <w:marLeft w:val="0"/>
      <w:marRight w:val="0"/>
      <w:marTop w:val="0"/>
      <w:marBottom w:val="0"/>
      <w:divBdr>
        <w:top w:val="none" w:sz="0" w:space="0" w:color="auto"/>
        <w:left w:val="none" w:sz="0" w:space="0" w:color="auto"/>
        <w:bottom w:val="none" w:sz="0" w:space="0" w:color="auto"/>
        <w:right w:val="none" w:sz="0" w:space="0" w:color="auto"/>
      </w:divBdr>
      <w:divsChild>
        <w:div w:id="376200675">
          <w:marLeft w:val="0"/>
          <w:marRight w:val="0"/>
          <w:marTop w:val="0"/>
          <w:marBottom w:val="0"/>
          <w:divBdr>
            <w:top w:val="none" w:sz="0" w:space="0" w:color="auto"/>
            <w:left w:val="none" w:sz="0" w:space="0" w:color="auto"/>
            <w:bottom w:val="none" w:sz="0" w:space="0" w:color="auto"/>
            <w:right w:val="none" w:sz="0" w:space="0" w:color="auto"/>
          </w:divBdr>
          <w:divsChild>
            <w:div w:id="1856265783">
              <w:marLeft w:val="0"/>
              <w:marRight w:val="0"/>
              <w:marTop w:val="0"/>
              <w:marBottom w:val="450"/>
              <w:divBdr>
                <w:top w:val="none" w:sz="0" w:space="0" w:color="auto"/>
                <w:left w:val="none" w:sz="0" w:space="0" w:color="auto"/>
                <w:bottom w:val="none" w:sz="0" w:space="0" w:color="auto"/>
                <w:right w:val="none" w:sz="0" w:space="0" w:color="auto"/>
              </w:divBdr>
              <w:divsChild>
                <w:div w:id="1734040979">
                  <w:marLeft w:val="0"/>
                  <w:marRight w:val="0"/>
                  <w:marTop w:val="0"/>
                  <w:marBottom w:val="0"/>
                  <w:divBdr>
                    <w:top w:val="none" w:sz="0" w:space="0" w:color="auto"/>
                    <w:left w:val="none" w:sz="0" w:space="0" w:color="auto"/>
                    <w:bottom w:val="none" w:sz="0" w:space="0" w:color="auto"/>
                    <w:right w:val="none" w:sz="0" w:space="0" w:color="auto"/>
                  </w:divBdr>
                  <w:divsChild>
                    <w:div w:id="696396298">
                      <w:marLeft w:val="0"/>
                      <w:marRight w:val="0"/>
                      <w:marTop w:val="0"/>
                      <w:marBottom w:val="0"/>
                      <w:divBdr>
                        <w:top w:val="none" w:sz="0" w:space="0" w:color="auto"/>
                        <w:left w:val="none" w:sz="0" w:space="0" w:color="auto"/>
                        <w:bottom w:val="none" w:sz="0" w:space="0" w:color="auto"/>
                        <w:right w:val="none" w:sz="0" w:space="0" w:color="auto"/>
                      </w:divBdr>
                      <w:divsChild>
                        <w:div w:id="1363240905">
                          <w:marLeft w:val="0"/>
                          <w:marRight w:val="0"/>
                          <w:marTop w:val="0"/>
                          <w:marBottom w:val="0"/>
                          <w:divBdr>
                            <w:top w:val="none" w:sz="0" w:space="0" w:color="auto"/>
                            <w:left w:val="none" w:sz="0" w:space="0" w:color="auto"/>
                            <w:bottom w:val="none" w:sz="0" w:space="0" w:color="auto"/>
                            <w:right w:val="none" w:sz="0" w:space="0" w:color="auto"/>
                          </w:divBdr>
                          <w:divsChild>
                            <w:div w:id="1428503268">
                              <w:marLeft w:val="0"/>
                              <w:marRight w:val="0"/>
                              <w:marTop w:val="0"/>
                              <w:marBottom w:val="0"/>
                              <w:divBdr>
                                <w:top w:val="none" w:sz="0" w:space="0" w:color="auto"/>
                                <w:left w:val="none" w:sz="0" w:space="0" w:color="auto"/>
                                <w:bottom w:val="none" w:sz="0" w:space="0" w:color="auto"/>
                                <w:right w:val="none" w:sz="0" w:space="0" w:color="auto"/>
                              </w:divBdr>
                              <w:divsChild>
                                <w:div w:id="6410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intDate xmlns="2472ee6c-dd9d-42db-957e-1ff6edc4a056" xsi:nil="true"/>
    <InternetDocID xmlns="2472ee6c-dd9d-42db-957e-1ff6edc4a056" xsi:nil="true"/>
    <WorkflowTaskListId xmlns="2472ee6c-dd9d-42db-957e-1ff6edc4a056" xsi:nil="true"/>
    <PublishFacebook xmlns="2472ee6c-dd9d-42db-957e-1ff6edc4a056" xsi:nil="true"/>
    <OriginalFileName xmlns="2472ee6c-dd9d-42db-957e-1ff6edc4a056" xsi:nil="true"/>
    <Include xmlns="2472ee6c-dd9d-42db-957e-1ff6edc4a056">true</Include>
    <WorkflowTaskItemId xmlns="2472ee6c-dd9d-42db-957e-1ff6edc4a056" xsi:nil="true"/>
    <PublishParticipantsPortalDate xmlns="2472ee6c-dd9d-42db-957e-1ff6edc4a056" xsi:nil="true"/>
    <Publish_x0020_Visitors xmlns="2472ee6c-dd9d-42db-957e-1ff6edc4a056" xsi:nil="true"/>
    <Parent xmlns="2472ee6c-dd9d-42db-957e-1ff6edc4a056" xsi:nil="true"/>
    <WorkflowTaskStatus xmlns="2472ee6c-dd9d-42db-957e-1ff6edc4a056" xsi:nil="true"/>
    <WorkspaceFile xmlns="2472ee6c-dd9d-42db-957e-1ff6edc4a056" xsi:nil="true"/>
    <PublishInternetDate xmlns="2472ee6c-dd9d-42db-957e-1ff6edc4a056" xsi:nil="true"/>
    <FamilyId xmlns="2472ee6c-dd9d-42db-957e-1ff6edc4a056" xsi:nil="true"/>
    <AgendaID xmlns="2472ee6c-dd9d-42db-957e-1ff6edc4a056">12</AgendaID>
    <PublishTwitter xmlns="2472ee6c-dd9d-42db-957e-1ff6edc4a056" xsi:nil="true"/>
    <ReportID xmlns="2472ee6c-dd9d-42db-957e-1ff6edc4a056" xsi:nil="true"/>
    <Publish_x0020_Participants xmlns="2472ee6c-dd9d-42db-957e-1ff6edc4a056">No</Publish_x0020_Participants>
    <Sequence xmlns="2472ee6c-dd9d-42db-957e-1ff6edc4a056">1</Sequence>
    <PublishVisitorsPortalDate xmlns="2472ee6c-dd9d-42db-957e-1ff6edc4a056" xsi:nil="true"/>
    <PublishWorkspaceDate xmlns="2472ee6c-dd9d-42db-957e-1ff6edc4a056" xsi:nil="true"/>
    <Approved xmlns="2472ee6c-dd9d-42db-957e-1ff6edc4a056">No</Approved>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0AD940EA5C15B4AB44B9F92F4E68A5B" ma:contentTypeVersion="22" ma:contentTypeDescription="Create a new document." ma:contentTypeScope="" ma:versionID="8589f6611738ac1cc500fca469192d13">
  <xsd:schema xmlns:xsd="http://www.w3.org/2001/XMLSchema" xmlns:xs="http://www.w3.org/2001/XMLSchema" xmlns:p="http://schemas.microsoft.com/office/2006/metadata/properties" xmlns:ns2="2472ee6c-dd9d-42db-957e-1ff6edc4a056" targetNamespace="http://schemas.microsoft.com/office/2006/metadata/properties" ma:root="true" ma:fieldsID="d970f43d100e29bc422f3094cea41804" ns2:_="">
    <xsd:import namespace="2472ee6c-dd9d-42db-957e-1ff6edc4a056"/>
    <xsd:element name="properties">
      <xsd:complexType>
        <xsd:sequence>
          <xsd:element name="documentManagement">
            <xsd:complexType>
              <xsd:all>
                <xsd:element ref="ns2:Approved" minOccurs="0"/>
                <xsd:element ref="ns2:Publish_x0020_Participants" minOccurs="0"/>
                <xsd:element ref="ns2:Publish_x0020_Visitors" minOccurs="0"/>
                <xsd:element ref="ns2:PrintDate" minOccurs="0"/>
                <xsd:element ref="ns2:InternetDocID" minOccurs="0"/>
                <xsd:element ref="ns2:WorkspaceFile" minOccurs="0"/>
                <xsd:element ref="ns2:AgendaID" minOccurs="0"/>
                <xsd:element ref="ns2:Parent" minOccurs="0"/>
                <xsd:element ref="ns2:Sequence" minOccurs="0"/>
                <xsd:element ref="ns2:Include" minOccurs="0"/>
                <xsd:element ref="ns2:PublishParticipantsPortalDate" minOccurs="0"/>
                <xsd:element ref="ns2:PublishVisitorsPortalDate" minOccurs="0"/>
                <xsd:element ref="ns2:PublishWorkspaceDate" minOccurs="0"/>
                <xsd:element ref="ns2:PublishInternetDate" minOccurs="0"/>
                <xsd:element ref="ns2:PublishTwitter" minOccurs="0"/>
                <xsd:element ref="ns2:PublishFacebook" minOccurs="0"/>
                <xsd:element ref="ns2:ReportID" minOccurs="0"/>
                <xsd:element ref="ns2:OriginalFileName" minOccurs="0"/>
                <xsd:element ref="ns2:FamilyId" minOccurs="0"/>
                <xsd:element ref="ns2:WorkflowTaskListId" minOccurs="0"/>
                <xsd:element ref="ns2:WorkflowTaskItemId" minOccurs="0"/>
                <xsd:element ref="ns2:WorkflowTask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72ee6c-dd9d-42db-957e-1ff6edc4a056" elementFormDefault="qualified">
    <xsd:import namespace="http://schemas.microsoft.com/office/2006/documentManagement/types"/>
    <xsd:import namespace="http://schemas.microsoft.com/office/infopath/2007/PartnerControls"/>
    <xsd:element name="Approved" ma:index="8" nillable="true" ma:displayName="Approved" ma:default="No" ma:format="RadioButtons" ma:internalName="Approved">
      <xsd:simpleType>
        <xsd:restriction base="dms:Choice">
          <xsd:enumeration value="Yes"/>
          <xsd:enumeration value="No"/>
        </xsd:restriction>
      </xsd:simpleType>
    </xsd:element>
    <xsd:element name="Publish_x0020_Participants" ma:index="9" nillable="true" ma:displayName="Publish Participants" ma:default="No" ma:format="RadioButtons" ma:internalName="Publish_x0020_Participants">
      <xsd:simpleType>
        <xsd:restriction base="dms:Choice">
          <xsd:enumeration value="Yes"/>
          <xsd:enumeration value="No"/>
        </xsd:restriction>
      </xsd:simpleType>
    </xsd:element>
    <xsd:element name="Publish_x0020_Visitors" ma:index="10" nillable="true" ma:displayName="Publish Visitors" ma:internalName="Publish_x0020_Visitors">
      <xsd:simpleType>
        <xsd:restriction base="dms:Choice">
          <xsd:enumeration value="Yes"/>
          <xsd:enumeration value="No"/>
        </xsd:restriction>
      </xsd:simpleType>
    </xsd:element>
    <xsd:element name="PrintDate" ma:index="11" nillable="true" ma:displayName="PrintDate" ma:internalName="PrintDate">
      <xsd:simpleType>
        <xsd:restriction base="dms:DateTime"/>
      </xsd:simpleType>
    </xsd:element>
    <xsd:element name="InternetDocID" ma:index="12" nillable="true" ma:displayName="InternetDocID" ma:internalName="InternetDocID">
      <xsd:simpleType>
        <xsd:restriction base="dms:Text"/>
      </xsd:simpleType>
    </xsd:element>
    <xsd:element name="WorkspaceFile" ma:index="13" nillable="true" ma:displayName="WorkspaceFile" ma:internalName="WorkspaceFile">
      <xsd:simpleType>
        <xsd:restriction base="dms:Text"/>
      </xsd:simpleType>
    </xsd:element>
    <xsd:element name="AgendaID" ma:index="14" nillable="true" ma:displayName="AgendaID" ma:internalName="AgendaID">
      <xsd:simpleType>
        <xsd:restriction base="dms:Text"/>
      </xsd:simpleType>
    </xsd:element>
    <xsd:element name="Parent" ma:index="15" nillable="true" ma:displayName="Parent" ma:internalName="Parent">
      <xsd:simpleType>
        <xsd:restriction base="dms:Number"/>
      </xsd:simpleType>
    </xsd:element>
    <xsd:element name="Sequence" ma:index="16" nillable="true" ma:displayName="Sequence" ma:internalName="Sequence">
      <xsd:simpleType>
        <xsd:restriction base="dms:Text"/>
      </xsd:simpleType>
    </xsd:element>
    <xsd:element name="Include" ma:index="17" nillable="true" ma:displayName="Include" ma:internalName="Include">
      <xsd:simpleType>
        <xsd:restriction base="dms:Boolean"/>
      </xsd:simpleType>
    </xsd:element>
    <xsd:element name="PublishParticipantsPortalDate" ma:index="18" nillable="true" ma:displayName="PublishParticipantsPortalDate" ma:internalName="PublishParticipantsPortalDate">
      <xsd:simpleType>
        <xsd:restriction base="dms:DateTime"/>
      </xsd:simpleType>
    </xsd:element>
    <xsd:element name="PublishVisitorsPortalDate" ma:index="19" nillable="true" ma:displayName="PublishVisitorsPortalDate" ma:internalName="PublishVisitorsPortalDate">
      <xsd:simpleType>
        <xsd:restriction base="dms:DateTime"/>
      </xsd:simpleType>
    </xsd:element>
    <xsd:element name="PublishWorkspaceDate" ma:index="20" nillable="true" ma:displayName="PublishWorkspaceDate" ma:internalName="PublishWorkspaceDate">
      <xsd:simpleType>
        <xsd:restriction base="dms:DateTime"/>
      </xsd:simpleType>
    </xsd:element>
    <xsd:element name="PublishInternetDate" ma:index="21" nillable="true" ma:displayName="PublishInternetDate" ma:internalName="PublishInternetDate">
      <xsd:simpleType>
        <xsd:restriction base="dms:DateTime"/>
      </xsd:simpleType>
    </xsd:element>
    <xsd:element name="PublishTwitter" ma:index="22" nillable="true" ma:displayName="PublishTwitter" ma:internalName="PublishTwitter">
      <xsd:simpleType>
        <xsd:restriction base="dms:DateTime"/>
      </xsd:simpleType>
    </xsd:element>
    <xsd:element name="PublishFacebook" ma:index="23" nillable="true" ma:displayName="PublishFacebook" ma:internalName="PublishFacebook">
      <xsd:simpleType>
        <xsd:restriction base="dms:DateTime"/>
      </xsd:simpleType>
    </xsd:element>
    <xsd:element name="ReportID" ma:index="24" nillable="true" ma:displayName="ReportID" ma:internalName="ReportID">
      <xsd:simpleType>
        <xsd:restriction base="dms:Text"/>
      </xsd:simpleType>
    </xsd:element>
    <xsd:element name="OriginalFileName" ma:index="25" nillable="true" ma:displayName="OriginalFileName" ma:internalName="OriginalFileName">
      <xsd:simpleType>
        <xsd:restriction base="dms:Text"/>
      </xsd:simpleType>
    </xsd:element>
    <xsd:element name="FamilyId" ma:index="26" nillable="true" ma:displayName="FamilyId" ma:internalName="FamilyId">
      <xsd:simpleType>
        <xsd:restriction base="dms:Unknown"/>
      </xsd:simpleType>
    </xsd:element>
    <xsd:element name="WorkflowTaskListId" ma:index="27" nillable="true" ma:displayName="WorkflowTaskListId" ma:internalName="WorkflowTaskListId">
      <xsd:simpleType>
        <xsd:restriction base="dms:Text"/>
      </xsd:simpleType>
    </xsd:element>
    <xsd:element name="WorkflowTaskItemId" ma:index="28" nillable="true" ma:displayName="WorkflowTaskItemId" ma:internalName="WorkflowTaskItemId">
      <xsd:simpleType>
        <xsd:restriction base="dms:Number"/>
      </xsd:simpleType>
    </xsd:element>
    <xsd:element name="WorkflowTaskStatus" ma:index="29" nillable="true" ma:displayName="WorkflowTaskStatus" ma:internalName="WorkflowTask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7731E8-484A-4712-8EB4-30DA1196E849}">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2472ee6c-dd9d-42db-957e-1ff6edc4a056"/>
    <ds:schemaRef ds:uri="http://www.w3.org/XML/1998/namespace"/>
  </ds:schemaRefs>
</ds:datastoreItem>
</file>

<file path=customXml/itemProps2.xml><?xml version="1.0" encoding="utf-8"?>
<ds:datastoreItem xmlns:ds="http://schemas.openxmlformats.org/officeDocument/2006/customXml" ds:itemID="{1E7BA915-8763-4705-96D9-416F2E12B0B3}">
  <ds:schemaRefs>
    <ds:schemaRef ds:uri="http://schemas.openxmlformats.org/officeDocument/2006/bibliography"/>
  </ds:schemaRefs>
</ds:datastoreItem>
</file>

<file path=customXml/itemProps3.xml><?xml version="1.0" encoding="utf-8"?>
<ds:datastoreItem xmlns:ds="http://schemas.openxmlformats.org/officeDocument/2006/customXml" ds:itemID="{52016949-BB13-489C-9C9C-0400CC3EB2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72ee6c-dd9d-42db-957e-1ff6edc4a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655667-3628-45F7-95ED-0429E5E5A3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2154</Words>
  <Characters>12280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City of Hamilton</Company>
  <LinksUpToDate>false</LinksUpToDate>
  <CharactersWithSpaces>14406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Stevenson, Kirsten</dc:creator>
  <cp:lastModifiedBy>Stevenson, Kirsten</cp:lastModifiedBy>
  <cp:revision>2</cp:revision>
  <cp:lastPrinted>2025-09-02T18:42:00Z</cp:lastPrinted>
  <dcterms:created xsi:type="dcterms:W3CDTF">2025-09-30T21:15:00Z</dcterms:created>
  <dcterms:modified xsi:type="dcterms:W3CDTF">2025-09-30T21:15:00Z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0x01010060AD940EA5C15B4AB44B9F92F4E68A5B</vt:lpwstr>
  </property>
  <property fmtid="{D5CDD505-2E9C-101B-9397-08002B2CF9AE}" pid="3" name="eSCRIBE Meeting Type Name">
    <vt:lpwstr>Hamilton Police Service Board Meeting</vt:lpwstr>
  </property>
</Properties>
</file>